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56EAE" w14:textId="1F18F7EC" w:rsidR="00B84253" w:rsidRPr="00B84253" w:rsidRDefault="00B84253" w:rsidP="00B84253">
      <w:pPr>
        <w:spacing w:after="0"/>
        <w:rPr>
          <w:rFonts w:ascii="Times New Roman" w:hAnsi="Times New Roman" w:cs="Times New Roman"/>
        </w:rPr>
      </w:pPr>
      <w:r w:rsidRPr="00B84253">
        <w:rPr>
          <w:rFonts w:ascii="Times New Roman" w:hAnsi="Times New Roman" w:cs="Times New Roman"/>
          <w:noProof/>
        </w:rPr>
        <w:drawing>
          <wp:inline distT="0" distB="0" distL="0" distR="0" wp14:anchorId="1BEBD641" wp14:editId="1C9F8932">
            <wp:extent cx="1560579" cy="1490475"/>
            <wp:effectExtent l="0" t="0" r="1905" b="0"/>
            <wp:docPr id="865528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52877" name="Slika 865528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48E07033" w14:textId="4499D57A" w:rsidR="00B84253" w:rsidRPr="00B84253" w:rsidRDefault="00B84253" w:rsidP="00B84253">
      <w:pPr>
        <w:spacing w:after="0"/>
        <w:rPr>
          <w:rFonts w:ascii="Times New Roman" w:hAnsi="Times New Roman" w:cs="Times New Roman"/>
        </w:rPr>
      </w:pPr>
      <w:r w:rsidRPr="00B84253">
        <w:rPr>
          <w:rFonts w:ascii="Times New Roman" w:hAnsi="Times New Roman" w:cs="Times New Roman"/>
        </w:rPr>
        <w:t>KLASA:</w:t>
      </w:r>
      <w:r w:rsidR="003A302E" w:rsidRPr="003A302E">
        <w:t xml:space="preserve"> </w:t>
      </w:r>
      <w:r w:rsidR="003A302E" w:rsidRPr="003A302E">
        <w:rPr>
          <w:rFonts w:ascii="Times New Roman" w:hAnsi="Times New Roman" w:cs="Times New Roman"/>
        </w:rPr>
        <w:t>363-05/26-01/</w:t>
      </w:r>
      <w:r w:rsidR="003A302E">
        <w:rPr>
          <w:rFonts w:ascii="Times New Roman" w:hAnsi="Times New Roman" w:cs="Times New Roman"/>
        </w:rPr>
        <w:t>16</w:t>
      </w:r>
    </w:p>
    <w:p w14:paraId="350F2856" w14:textId="37DEBDAA" w:rsidR="00B84253" w:rsidRPr="00B84253" w:rsidRDefault="00B84253" w:rsidP="00B84253">
      <w:pPr>
        <w:spacing w:after="0"/>
        <w:rPr>
          <w:rFonts w:ascii="Times New Roman" w:hAnsi="Times New Roman" w:cs="Times New Roman"/>
        </w:rPr>
      </w:pPr>
      <w:r w:rsidRPr="00B84253">
        <w:rPr>
          <w:rFonts w:ascii="Times New Roman" w:hAnsi="Times New Roman" w:cs="Times New Roman"/>
        </w:rPr>
        <w:t>URBROJ: 2182-9-02-26-1</w:t>
      </w:r>
    </w:p>
    <w:p w14:paraId="77BF6E6D" w14:textId="28681243" w:rsidR="00B84253" w:rsidRPr="00B84253" w:rsidRDefault="00B84253" w:rsidP="00B84253">
      <w:pPr>
        <w:spacing w:after="0"/>
        <w:rPr>
          <w:rFonts w:ascii="Times New Roman" w:hAnsi="Times New Roman" w:cs="Times New Roman"/>
        </w:rPr>
      </w:pPr>
      <w:r w:rsidRPr="00B84253">
        <w:rPr>
          <w:rFonts w:ascii="Times New Roman" w:hAnsi="Times New Roman" w:cs="Times New Roman"/>
        </w:rPr>
        <w:t>Oklaj, 28. svibnja 2026.</w:t>
      </w:r>
    </w:p>
    <w:p w14:paraId="30ADC6E8" w14:textId="77777777" w:rsidR="00B84253" w:rsidRPr="00B84253" w:rsidRDefault="00B84253" w:rsidP="00B84253">
      <w:pPr>
        <w:spacing w:after="0"/>
        <w:rPr>
          <w:rFonts w:ascii="Times New Roman" w:hAnsi="Times New Roman" w:cs="Times New Roman"/>
        </w:rPr>
      </w:pPr>
    </w:p>
    <w:p w14:paraId="74A82A88" w14:textId="40DE714F" w:rsidR="00F7551E" w:rsidRDefault="00F7551E" w:rsidP="00B84253">
      <w:pPr>
        <w:spacing w:after="0"/>
        <w:jc w:val="both"/>
        <w:rPr>
          <w:rFonts w:ascii="Times New Roman" w:hAnsi="Times New Roman" w:cs="Times New Roman"/>
        </w:rPr>
      </w:pPr>
      <w:r w:rsidRPr="00B84253">
        <w:rPr>
          <w:rFonts w:ascii="Times New Roman" w:hAnsi="Times New Roman" w:cs="Times New Roman"/>
        </w:rPr>
        <w:t>Temeljem članka 95. Zakona o komunalnom gospodarstvu (NN 68/18, 110/18, 32/20</w:t>
      </w:r>
      <w:r w:rsidR="000A2C4E" w:rsidRPr="00B84253">
        <w:rPr>
          <w:rFonts w:ascii="Times New Roman" w:hAnsi="Times New Roman" w:cs="Times New Roman"/>
        </w:rPr>
        <w:t>, 145/24</w:t>
      </w:r>
      <w:r w:rsidRPr="00B84253">
        <w:rPr>
          <w:rFonts w:ascii="Times New Roman" w:hAnsi="Times New Roman" w:cs="Times New Roman"/>
        </w:rPr>
        <w:t xml:space="preserve">), članka 31. Statuta Općine Promina (Službeno glasilo Općine Promina </w:t>
      </w:r>
      <w:r w:rsidR="00B84253" w:rsidRPr="00B84253">
        <w:rPr>
          <w:rFonts w:ascii="Times New Roman" w:hAnsi="Times New Roman" w:cs="Times New Roman"/>
        </w:rPr>
        <w:t xml:space="preserve">13/24 </w:t>
      </w:r>
      <w:r w:rsidRPr="00B84253">
        <w:rPr>
          <w:rFonts w:ascii="Times New Roman" w:hAnsi="Times New Roman" w:cs="Times New Roman"/>
        </w:rPr>
        <w:t xml:space="preserve">i </w:t>
      </w:r>
      <w:r w:rsidR="00B84253" w:rsidRPr="00B84253">
        <w:rPr>
          <w:rFonts w:ascii="Times New Roman" w:hAnsi="Times New Roman" w:cs="Times New Roman"/>
        </w:rPr>
        <w:t>9</w:t>
      </w:r>
      <w:r w:rsidRPr="00B84253">
        <w:rPr>
          <w:rFonts w:ascii="Times New Roman" w:hAnsi="Times New Roman" w:cs="Times New Roman"/>
        </w:rPr>
        <w:t>/2</w:t>
      </w:r>
      <w:r w:rsidR="00B84253" w:rsidRPr="00B84253">
        <w:rPr>
          <w:rFonts w:ascii="Times New Roman" w:hAnsi="Times New Roman" w:cs="Times New Roman"/>
        </w:rPr>
        <w:t>5</w:t>
      </w:r>
      <w:r w:rsidRPr="00B84253">
        <w:rPr>
          <w:rFonts w:ascii="Times New Roman" w:hAnsi="Times New Roman" w:cs="Times New Roman"/>
        </w:rPr>
        <w:t xml:space="preserve">), Općinsko vijeće Općine Promina na svojoj </w:t>
      </w:r>
      <w:r w:rsidR="00B84253" w:rsidRPr="00B84253">
        <w:rPr>
          <w:rFonts w:ascii="Times New Roman" w:hAnsi="Times New Roman" w:cs="Times New Roman"/>
        </w:rPr>
        <w:t>7</w:t>
      </w:r>
      <w:r w:rsidRPr="00B84253">
        <w:rPr>
          <w:rFonts w:ascii="Times New Roman" w:hAnsi="Times New Roman" w:cs="Times New Roman"/>
        </w:rPr>
        <w:t xml:space="preserve">. </w:t>
      </w:r>
      <w:r w:rsidR="000A2C4E" w:rsidRPr="00B84253">
        <w:rPr>
          <w:rFonts w:ascii="Times New Roman" w:hAnsi="Times New Roman" w:cs="Times New Roman"/>
        </w:rPr>
        <w:t>s</w:t>
      </w:r>
      <w:r w:rsidRPr="00B84253">
        <w:rPr>
          <w:rFonts w:ascii="Times New Roman" w:hAnsi="Times New Roman" w:cs="Times New Roman"/>
        </w:rPr>
        <w:t>jednici</w:t>
      </w:r>
      <w:r w:rsidR="006B0137" w:rsidRPr="00B84253">
        <w:rPr>
          <w:rFonts w:ascii="Times New Roman" w:hAnsi="Times New Roman" w:cs="Times New Roman"/>
        </w:rPr>
        <w:t xml:space="preserve"> održanoj</w:t>
      </w:r>
      <w:r w:rsidR="00B84253" w:rsidRPr="00B84253">
        <w:rPr>
          <w:rFonts w:ascii="Times New Roman" w:hAnsi="Times New Roman" w:cs="Times New Roman"/>
        </w:rPr>
        <w:t xml:space="preserve"> 28. svibnja 2026.</w:t>
      </w:r>
      <w:r w:rsidRPr="00B84253">
        <w:rPr>
          <w:rFonts w:ascii="Times New Roman" w:hAnsi="Times New Roman" w:cs="Times New Roman"/>
        </w:rPr>
        <w:t xml:space="preserve"> godine, donosi:</w:t>
      </w:r>
    </w:p>
    <w:p w14:paraId="655E3855" w14:textId="77777777" w:rsidR="00B84253" w:rsidRPr="00B84253" w:rsidRDefault="00B84253" w:rsidP="00B84253">
      <w:pPr>
        <w:spacing w:after="0"/>
        <w:jc w:val="both"/>
        <w:rPr>
          <w:rFonts w:ascii="Times New Roman" w:hAnsi="Times New Roman" w:cs="Times New Roman"/>
        </w:rPr>
      </w:pPr>
    </w:p>
    <w:p w14:paraId="103E8908" w14:textId="1DC003D8"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ODLUKU</w:t>
      </w:r>
    </w:p>
    <w:p w14:paraId="005C21EC" w14:textId="20D115D0" w:rsidR="00F7551E"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o komunalnoj naknadi</w:t>
      </w:r>
    </w:p>
    <w:p w14:paraId="0685784A" w14:textId="77777777" w:rsidR="00112452" w:rsidRPr="00B84253" w:rsidRDefault="00112452" w:rsidP="00B84253">
      <w:pPr>
        <w:spacing w:after="0"/>
        <w:jc w:val="center"/>
        <w:rPr>
          <w:rFonts w:ascii="Times New Roman" w:hAnsi="Times New Roman" w:cs="Times New Roman"/>
          <w:b/>
          <w:bCs/>
        </w:rPr>
      </w:pPr>
    </w:p>
    <w:p w14:paraId="096DC32D" w14:textId="77777777" w:rsidR="00F7551E"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 I. OSNOVNE ODREDBE </w:t>
      </w:r>
    </w:p>
    <w:p w14:paraId="4F7AD74B" w14:textId="36F996D5" w:rsidR="00F7551E"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w:t>
      </w:r>
    </w:p>
    <w:p w14:paraId="25E6199B" w14:textId="77FE5CC0"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Ovom Odlukom utvrđuju se naselja u Općini Promina u kojima se naplaćuje komunalna naknada, svrha komunalne naknade, područja zona u Općini Promina, koeficijenti zona (Kz), koeficijenti namjene (Kn), rok plaćanja komunalne naknade, nekretnine važne za Općinu Promina koje se u potpunosti ili djelomično oslobađaju od plaćanja komunalna naknade, obveznici i obveza plaćanja komunalne naknade, obračun komunalne naknade, uvjeti zbog kojih se u pojedinačnim slučajevima može odobriti potpuno ili djelomično oslobođenje od obveze plaćanja komunalne naknade, rješenje o komunalnoj naknadi. </w:t>
      </w:r>
    </w:p>
    <w:p w14:paraId="69ADFEFA" w14:textId="77777777" w:rsidR="00B84253" w:rsidRDefault="00B84253" w:rsidP="00B84253">
      <w:pPr>
        <w:spacing w:after="0"/>
        <w:rPr>
          <w:rFonts w:ascii="Times New Roman" w:hAnsi="Times New Roman" w:cs="Times New Roman"/>
          <w:b/>
          <w:bCs/>
        </w:rPr>
      </w:pPr>
    </w:p>
    <w:p w14:paraId="1A83D125" w14:textId="397F74BB" w:rsidR="006B0137"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II. SVRHA KOMUNALNE NAKNADE</w:t>
      </w:r>
    </w:p>
    <w:p w14:paraId="38E1BBC2" w14:textId="6AA3F17D"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2.</w:t>
      </w:r>
    </w:p>
    <w:p w14:paraId="06677275" w14:textId="743939BE"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w:t>
      </w:r>
      <w:r w:rsidR="005D61F8" w:rsidRPr="00B84253">
        <w:rPr>
          <w:rFonts w:ascii="Times New Roman" w:hAnsi="Times New Roman" w:cs="Times New Roman"/>
        </w:rPr>
        <w:tab/>
      </w:r>
      <w:r w:rsidRPr="00B84253">
        <w:rPr>
          <w:rFonts w:ascii="Times New Roman" w:hAnsi="Times New Roman" w:cs="Times New Roman"/>
        </w:rPr>
        <w:t>Komunalna naknada je prihod proračuna Općine Promina, a plaća se za održavanje komunalne infrastrukture.</w:t>
      </w:r>
    </w:p>
    <w:p w14:paraId="65D105AC" w14:textId="526921F0"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Koristi se za : </w:t>
      </w:r>
    </w:p>
    <w:p w14:paraId="153AE98C" w14:textId="5BDAC061" w:rsidR="000A2C4E" w:rsidRPr="00B84253" w:rsidRDefault="000A2C4E"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financiranje održavanja i građenje komunalne infrastrukture,</w:t>
      </w:r>
    </w:p>
    <w:p w14:paraId="58C02F96" w14:textId="1739889F"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 financiranje građenja i održavanja objekata predškolskog, školskoga, zdravstvenog i socijalnog sadržaja, javnih građevina sportske i kulturne namjene te poboljšanja energetske učinkovitosti zgrada u vlasništvu Općine Promina ako se time ne dovodi u pitanje mogućnost održavanja i građenje komunalne infrastrukture. </w:t>
      </w:r>
    </w:p>
    <w:p w14:paraId="270ECEF7" w14:textId="77777777" w:rsidR="00112452" w:rsidRPr="00B84253" w:rsidRDefault="00112452" w:rsidP="00B84253">
      <w:pPr>
        <w:spacing w:after="0"/>
        <w:rPr>
          <w:rFonts w:ascii="Times New Roman" w:hAnsi="Times New Roman" w:cs="Times New Roman"/>
        </w:rPr>
      </w:pPr>
    </w:p>
    <w:p w14:paraId="57EADA74" w14:textId="76FDF081"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3.</w:t>
      </w:r>
    </w:p>
    <w:p w14:paraId="068876D8" w14:textId="739FC25B" w:rsidR="006B0137" w:rsidRPr="00B84253" w:rsidRDefault="005D61F8" w:rsidP="00B84253">
      <w:pPr>
        <w:spacing w:after="0"/>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Komunalna naknada plaća se za: </w:t>
      </w:r>
    </w:p>
    <w:p w14:paraId="3C8F927C" w14:textId="77777777" w:rsidR="0023640C" w:rsidRDefault="00F7551E" w:rsidP="00B84253">
      <w:pPr>
        <w:pStyle w:val="Odlomakpopisa"/>
        <w:numPr>
          <w:ilvl w:val="0"/>
          <w:numId w:val="5"/>
        </w:numPr>
        <w:spacing w:after="0"/>
        <w:jc w:val="both"/>
        <w:rPr>
          <w:rFonts w:ascii="Times New Roman" w:hAnsi="Times New Roman" w:cs="Times New Roman"/>
        </w:rPr>
      </w:pPr>
      <w:r w:rsidRPr="0023640C">
        <w:rPr>
          <w:rFonts w:ascii="Times New Roman" w:hAnsi="Times New Roman" w:cs="Times New Roman"/>
        </w:rPr>
        <w:t xml:space="preserve">stambeni prostor, </w:t>
      </w:r>
    </w:p>
    <w:p w14:paraId="012BE04D" w14:textId="67C6469B" w:rsidR="00AE096C" w:rsidRPr="0023640C" w:rsidRDefault="00AE096C" w:rsidP="00B84253">
      <w:pPr>
        <w:pStyle w:val="Odlomakpopisa"/>
        <w:numPr>
          <w:ilvl w:val="0"/>
          <w:numId w:val="5"/>
        </w:numPr>
        <w:spacing w:after="0"/>
        <w:jc w:val="both"/>
        <w:rPr>
          <w:rFonts w:ascii="Times New Roman" w:hAnsi="Times New Roman" w:cs="Times New Roman"/>
        </w:rPr>
      </w:pPr>
      <w:r w:rsidRPr="0023640C">
        <w:rPr>
          <w:rFonts w:ascii="Times New Roman" w:hAnsi="Times New Roman" w:cs="Times New Roman"/>
          <w:color w:val="000000" w:themeColor="text1"/>
        </w:rPr>
        <w:t>garažni prostor,</w:t>
      </w:r>
    </w:p>
    <w:p w14:paraId="047427EC" w14:textId="41897B5F"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lastRenderedPageBreak/>
        <w:tab/>
      </w:r>
      <w:r w:rsidR="00F7551E" w:rsidRPr="00B84253">
        <w:rPr>
          <w:rFonts w:ascii="Times New Roman" w:hAnsi="Times New Roman" w:cs="Times New Roman"/>
        </w:rPr>
        <w:t xml:space="preserve">- poslovni prostor, </w:t>
      </w:r>
    </w:p>
    <w:p w14:paraId="7545A9D9" w14:textId="524EB9BC"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građevinsko zemljište koje služi za obavljanje poslovne djelatnosti, </w:t>
      </w:r>
    </w:p>
    <w:p w14:paraId="5533A85C" w14:textId="3138536A"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neizgrađeno građevinsko zemljište, </w:t>
      </w:r>
    </w:p>
    <w:p w14:paraId="48E83CFB" w14:textId="77777777" w:rsidR="005D61F8"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dakle za nekretnine koje se nalaze na području na kojem se najmanje obavljaju komunalne djelatnosti održavanja nerazvrstanih cesta i održavanje javne rasvjete i koje su opremljene najmanje pristupnom cestom, niskonaponskom električnom mrežom i vodom prema mjesnim prilikama te čini sastavni dio infrastrukture Općine Promina. </w:t>
      </w:r>
      <w:r w:rsidR="005D61F8" w:rsidRPr="00B84253">
        <w:rPr>
          <w:rFonts w:ascii="Times New Roman" w:hAnsi="Times New Roman" w:cs="Times New Roman"/>
        </w:rPr>
        <w:tab/>
      </w:r>
      <w:r w:rsidRPr="00B84253">
        <w:rPr>
          <w:rFonts w:ascii="Times New Roman" w:hAnsi="Times New Roman" w:cs="Times New Roman"/>
        </w:rPr>
        <w:t xml:space="preserve">Građevinskim zemljištem koje služi obavljanju poslovne djelatnosti smatra se zemljište koje se nalazi unutar ili izvan granica građevinskog područja, a na kojem se obavlja poslovna djelatnost. </w:t>
      </w:r>
    </w:p>
    <w:p w14:paraId="72F8CEE6" w14:textId="10783ED4" w:rsidR="00F7551E"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Neizgrađenim građevinskim zemljištem smatra se zemljište koje se nalazi unutar granica građevinskog područja na kojemu se u skladu s propisima kojima se uređuje prostorno uređenje i gradnja mogu graditi zgrade stambene ili poslovne namjene, a na kojemu nije izgrađena zgrada ili na kojemu postoji privremena građevina za čiju izgradnju nije potrebna građevinska dozvola. Neizgrađenim građevinskim zemljištem smatra se i zemljište na kojemu se nalazi ruševina zgrade.</w:t>
      </w:r>
    </w:p>
    <w:p w14:paraId="4A4A86F7" w14:textId="544189F7" w:rsidR="006B0137" w:rsidRPr="00B84253" w:rsidRDefault="006B0137" w:rsidP="00B84253">
      <w:pPr>
        <w:spacing w:after="0"/>
        <w:rPr>
          <w:rFonts w:ascii="Times New Roman" w:hAnsi="Times New Roman" w:cs="Times New Roman"/>
          <w:color w:val="C00000"/>
        </w:rPr>
      </w:pPr>
    </w:p>
    <w:p w14:paraId="38707B57" w14:textId="77777777" w:rsidR="006B0137"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 III. OBVEZNICI PLAĆANJA KOMUNALNE NAKNADE</w:t>
      </w:r>
    </w:p>
    <w:p w14:paraId="67EA3887" w14:textId="37629DEE"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4.</w:t>
      </w:r>
    </w:p>
    <w:p w14:paraId="2DBB99FC" w14:textId="0DCF70B6"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w:t>
      </w:r>
      <w:r w:rsidR="005D61F8" w:rsidRPr="00B84253">
        <w:rPr>
          <w:rFonts w:ascii="Times New Roman" w:hAnsi="Times New Roman" w:cs="Times New Roman"/>
        </w:rPr>
        <w:tab/>
      </w:r>
      <w:r w:rsidRPr="00B84253">
        <w:rPr>
          <w:rFonts w:ascii="Times New Roman" w:hAnsi="Times New Roman" w:cs="Times New Roman"/>
        </w:rPr>
        <w:t>Komunalnu naknadu plaća vlasnik, odnosno korisnik nekretnine iz članak 3. ove Odluke.</w:t>
      </w:r>
    </w:p>
    <w:p w14:paraId="0CED8A15" w14:textId="3A173620"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Korisnik nekretnine iz prethodnog stavka ovog članka plaća komunalnu naknadu ako:</w:t>
      </w:r>
    </w:p>
    <w:p w14:paraId="47185936" w14:textId="278433CE"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 </w:t>
      </w:r>
      <w:r w:rsidR="0008315B" w:rsidRPr="00B84253">
        <w:rPr>
          <w:rFonts w:ascii="Times New Roman" w:hAnsi="Times New Roman" w:cs="Times New Roman"/>
        </w:rPr>
        <w:t xml:space="preserve"> </w:t>
      </w:r>
      <w:r w:rsidRPr="00B84253">
        <w:rPr>
          <w:rFonts w:ascii="Times New Roman" w:hAnsi="Times New Roman" w:cs="Times New Roman"/>
        </w:rPr>
        <w:t>je na njega obveza plaćanja te naknade prenesena pisanim ugovorom,</w:t>
      </w:r>
    </w:p>
    <w:p w14:paraId="4038E957" w14:textId="77777777"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 nekretninu koristi bez pravnog osnova ili </w:t>
      </w:r>
    </w:p>
    <w:p w14:paraId="12A93210" w14:textId="2C3DD28E" w:rsidR="006B0137" w:rsidRPr="00B84253" w:rsidRDefault="00710E06"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xml:space="preserve">- se ne može utvrditi vlasnik. </w:t>
      </w:r>
    </w:p>
    <w:p w14:paraId="0EAFC12B" w14:textId="760E33CD"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Vlasnik nekretnine solidarno jamči za plaćanje komunalne naknade ako je obveza plaćanja te naknade prenesena na korisnika nekretnine pisanim ugovorom.</w:t>
      </w:r>
    </w:p>
    <w:p w14:paraId="6E16D730" w14:textId="77777777" w:rsidR="00112452" w:rsidRPr="00B84253" w:rsidRDefault="00112452" w:rsidP="00B84253">
      <w:pPr>
        <w:spacing w:after="0"/>
        <w:rPr>
          <w:rFonts w:ascii="Times New Roman" w:hAnsi="Times New Roman" w:cs="Times New Roman"/>
        </w:rPr>
      </w:pPr>
    </w:p>
    <w:p w14:paraId="1C21DE41" w14:textId="13D4C13D" w:rsidR="006B0137"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 IV. OBVEZA PLAĆANJA KOMUNALNE NAKNADE </w:t>
      </w:r>
    </w:p>
    <w:p w14:paraId="00C83B8A" w14:textId="6405FAC7"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5.</w:t>
      </w:r>
    </w:p>
    <w:p w14:paraId="60F11C86" w14:textId="19E630B1"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Obveza plaćanja komunalne naknade nastaje: </w:t>
      </w:r>
    </w:p>
    <w:p w14:paraId="5F0283E2" w14:textId="77777777"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danom izvršnosti uporabne dozvole, odnosno danom početka korištenja nekretnine koja se koristi bez uporabne dozvole. </w:t>
      </w:r>
    </w:p>
    <w:p w14:paraId="1A904A66" w14:textId="5AC34A61" w:rsidR="006B0137" w:rsidRPr="00B84253" w:rsidRDefault="00710E06"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danom sklapanja ugovora kojim se stječe vlasništvo ili pravo korištenja nekretnine</w:t>
      </w:r>
    </w:p>
    <w:p w14:paraId="354945F0" w14:textId="77777777" w:rsidR="006B0137"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 danom pravomoćnosti odluke tijela javne vlasti kojim se stječe vlasništvo nekretnine </w:t>
      </w:r>
    </w:p>
    <w:p w14:paraId="24CC3245" w14:textId="11095F4E" w:rsidR="006B0137" w:rsidRPr="00B84253" w:rsidRDefault="00710E06"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danom početka korištenja nekretnine koja se koristi bez pravne osnove.</w:t>
      </w:r>
    </w:p>
    <w:p w14:paraId="517E8710" w14:textId="2EE6BB76"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Obveznik plaćanja komunalne naknade dužan je u roku od 15 dana nastanka obveze plaćanja komunalne naknade, promjene osobe obveznika ili promjene drugih podataka bitnih za utvrđivanje obveze plaćanja komunalne naknade (promjena obračunske površine nekretnine ili promjena nekretnine), prijaviti Upravnom odjelu za komunalno gospodarstvo, nastanak te obveze, odnosno promjenu tih podataka. </w:t>
      </w:r>
    </w:p>
    <w:p w14:paraId="32549A9E" w14:textId="3BB898EC" w:rsidR="00AE096C" w:rsidRPr="00B84253" w:rsidRDefault="00AE096C" w:rsidP="00B84253">
      <w:pPr>
        <w:spacing w:after="0"/>
        <w:jc w:val="both"/>
        <w:rPr>
          <w:rFonts w:ascii="Times New Roman" w:hAnsi="Times New Roman" w:cs="Times New Roman"/>
          <w:color w:val="000000" w:themeColor="text1"/>
        </w:rPr>
      </w:pPr>
      <w:r w:rsidRPr="00B84253">
        <w:rPr>
          <w:rFonts w:ascii="Times New Roman" w:hAnsi="Times New Roman" w:cs="Times New Roman"/>
          <w:color w:val="EE0000"/>
        </w:rPr>
        <w:tab/>
      </w:r>
      <w:r w:rsidRPr="00B84253">
        <w:rPr>
          <w:rFonts w:ascii="Times New Roman" w:hAnsi="Times New Roman" w:cs="Times New Roman"/>
          <w:color w:val="000000" w:themeColor="text1"/>
        </w:rPr>
        <w:t>Pod drugim podacima bitnim</w:t>
      </w:r>
      <w:r w:rsidR="002C7BB1" w:rsidRPr="00B84253">
        <w:rPr>
          <w:rFonts w:ascii="Times New Roman" w:hAnsi="Times New Roman" w:cs="Times New Roman"/>
          <w:color w:val="000000" w:themeColor="text1"/>
        </w:rPr>
        <w:t xml:space="preserve"> za utvrđivanje obveze plaćanja komunalne naknade smatra se promjena obračunske površine nekretnine ili promjena namjene nekretnine.</w:t>
      </w:r>
    </w:p>
    <w:p w14:paraId="54685F2E" w14:textId="64B26A71"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lastRenderedPageBreak/>
        <w:tab/>
      </w:r>
      <w:r w:rsidR="00F7551E" w:rsidRPr="00B84253">
        <w:rPr>
          <w:rFonts w:ascii="Times New Roman" w:hAnsi="Times New Roman" w:cs="Times New Roman"/>
        </w:rPr>
        <w:t xml:space="preserve">Ako obveznik plaćanja komunalne naknade ne prijavi obvezu plaćanja komunalne naknade, promjenu osobe obveznika ili promjenu drugih podataka bitnih za utvrđivanje obveza plaćanja komunalne naknade u propisanom roku, dužan je platiti komunalnu naknadu od dana nastanka obveze. </w:t>
      </w:r>
    </w:p>
    <w:p w14:paraId="7B206978" w14:textId="77777777" w:rsidR="00112452" w:rsidRPr="00B84253" w:rsidRDefault="00112452" w:rsidP="00B84253">
      <w:pPr>
        <w:spacing w:after="0"/>
        <w:jc w:val="both"/>
        <w:rPr>
          <w:rFonts w:ascii="Times New Roman" w:hAnsi="Times New Roman" w:cs="Times New Roman"/>
        </w:rPr>
      </w:pPr>
    </w:p>
    <w:p w14:paraId="170FF372" w14:textId="77777777" w:rsidR="006B0137"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V. PODRUČJA ZONA </w:t>
      </w:r>
    </w:p>
    <w:p w14:paraId="11A897F7" w14:textId="3959D65F"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6.</w:t>
      </w:r>
    </w:p>
    <w:p w14:paraId="5DABAFF5" w14:textId="2BAA6351"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Područja zona u Općini Promina u kojima se naplaćuje komunalna naknada određuju se s obzirom na uređenost i opremljenost područja komunalnom infrastrukturom. </w:t>
      </w:r>
    </w:p>
    <w:p w14:paraId="3420AC0E" w14:textId="42B0F457" w:rsidR="006B0137"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Na području Općine Promina utvrđuje se sjedeće zone:</w:t>
      </w:r>
    </w:p>
    <w:p w14:paraId="168A051C" w14:textId="1BD1A839" w:rsidR="0074641F" w:rsidRPr="00B84253" w:rsidRDefault="00181438" w:rsidP="00B84253">
      <w:pPr>
        <w:pStyle w:val="Odlomakpopisa"/>
        <w:spacing w:after="0"/>
        <w:ind w:left="765"/>
        <w:jc w:val="both"/>
        <w:rPr>
          <w:rFonts w:ascii="Times New Roman" w:hAnsi="Times New Roman" w:cs="Times New Roman"/>
        </w:rPr>
      </w:pPr>
      <w:r w:rsidRPr="00B84253">
        <w:rPr>
          <w:rFonts w:ascii="Times New Roman" w:hAnsi="Times New Roman" w:cs="Times New Roman"/>
        </w:rPr>
        <w:t xml:space="preserve">  </w:t>
      </w:r>
      <w:r w:rsidR="0074641F" w:rsidRPr="00B84253">
        <w:rPr>
          <w:rFonts w:ascii="Times New Roman" w:hAnsi="Times New Roman" w:cs="Times New Roman"/>
        </w:rPr>
        <w:t xml:space="preserve">I. </w:t>
      </w:r>
      <w:r w:rsidR="00F7551E" w:rsidRPr="00B84253">
        <w:rPr>
          <w:rFonts w:ascii="Times New Roman" w:hAnsi="Times New Roman" w:cs="Times New Roman"/>
        </w:rPr>
        <w:t xml:space="preserve">zona – </w:t>
      </w:r>
      <w:r w:rsidR="00732ED7" w:rsidRPr="00B84253">
        <w:rPr>
          <w:rFonts w:ascii="Times New Roman" w:hAnsi="Times New Roman" w:cs="Times New Roman"/>
        </w:rPr>
        <w:t xml:space="preserve"> obuhvaća naselje </w:t>
      </w:r>
      <w:r w:rsidR="00F7551E" w:rsidRPr="00B84253">
        <w:rPr>
          <w:rFonts w:ascii="Times New Roman" w:hAnsi="Times New Roman" w:cs="Times New Roman"/>
        </w:rPr>
        <w:t>Oklaj</w:t>
      </w:r>
    </w:p>
    <w:p w14:paraId="2F9E8A09" w14:textId="3C2037C5" w:rsidR="006B0137" w:rsidRPr="00B84253" w:rsidRDefault="00F7551E" w:rsidP="00B84253">
      <w:pPr>
        <w:pStyle w:val="Odlomakpopisa"/>
        <w:spacing w:after="0"/>
        <w:ind w:left="765"/>
        <w:jc w:val="both"/>
        <w:rPr>
          <w:rFonts w:ascii="Times New Roman" w:hAnsi="Times New Roman" w:cs="Times New Roman"/>
        </w:rPr>
      </w:pPr>
      <w:r w:rsidRPr="00B84253">
        <w:rPr>
          <w:rFonts w:ascii="Times New Roman" w:hAnsi="Times New Roman" w:cs="Times New Roman"/>
        </w:rPr>
        <w:t xml:space="preserve"> II. zona –</w:t>
      </w:r>
      <w:r w:rsidR="000263E9" w:rsidRPr="00B84253">
        <w:rPr>
          <w:rFonts w:ascii="Times New Roman" w:hAnsi="Times New Roman" w:cs="Times New Roman"/>
        </w:rPr>
        <w:t xml:space="preserve"> </w:t>
      </w:r>
      <w:r w:rsidR="00D71177" w:rsidRPr="00B84253">
        <w:rPr>
          <w:rFonts w:ascii="Times New Roman" w:hAnsi="Times New Roman" w:cs="Times New Roman"/>
        </w:rPr>
        <w:t xml:space="preserve">obuhvaća sva </w:t>
      </w:r>
      <w:r w:rsidRPr="00B84253">
        <w:rPr>
          <w:rFonts w:ascii="Times New Roman" w:hAnsi="Times New Roman" w:cs="Times New Roman"/>
        </w:rPr>
        <w:t>ostala naselja u Općini Promina</w:t>
      </w:r>
    </w:p>
    <w:p w14:paraId="76716EB3" w14:textId="3BB52E48" w:rsidR="00517E08" w:rsidRPr="00B84253" w:rsidRDefault="00AF2F44" w:rsidP="00B84253">
      <w:pPr>
        <w:pStyle w:val="Odlomakpopisa"/>
        <w:spacing w:after="0"/>
        <w:ind w:left="765"/>
        <w:jc w:val="both"/>
        <w:rPr>
          <w:rFonts w:ascii="Times New Roman" w:hAnsi="Times New Roman" w:cs="Times New Roman"/>
        </w:rPr>
      </w:pPr>
      <w:r w:rsidRPr="00B84253">
        <w:rPr>
          <w:rFonts w:ascii="Times New Roman" w:hAnsi="Times New Roman" w:cs="Times New Roman"/>
        </w:rPr>
        <w:t>II</w:t>
      </w:r>
      <w:r w:rsidR="00D87683" w:rsidRPr="00B84253">
        <w:rPr>
          <w:rFonts w:ascii="Times New Roman" w:hAnsi="Times New Roman" w:cs="Times New Roman"/>
        </w:rPr>
        <w:t>I</w:t>
      </w:r>
      <w:r w:rsidR="007B543D" w:rsidRPr="00B84253">
        <w:rPr>
          <w:rFonts w:ascii="Times New Roman" w:hAnsi="Times New Roman" w:cs="Times New Roman"/>
        </w:rPr>
        <w:t xml:space="preserve">. </w:t>
      </w:r>
      <w:r w:rsidR="002E5760" w:rsidRPr="00B84253">
        <w:rPr>
          <w:rFonts w:ascii="Times New Roman" w:hAnsi="Times New Roman" w:cs="Times New Roman"/>
        </w:rPr>
        <w:t>zon</w:t>
      </w:r>
      <w:r w:rsidR="00F43202" w:rsidRPr="00B84253">
        <w:rPr>
          <w:rFonts w:ascii="Times New Roman" w:hAnsi="Times New Roman" w:cs="Times New Roman"/>
        </w:rPr>
        <w:t xml:space="preserve">a </w:t>
      </w:r>
      <w:r w:rsidR="00A62AAB" w:rsidRPr="00B84253">
        <w:rPr>
          <w:rFonts w:ascii="Times New Roman" w:hAnsi="Times New Roman" w:cs="Times New Roman"/>
        </w:rPr>
        <w:t>–</w:t>
      </w:r>
      <w:r w:rsidR="002C25CD" w:rsidRPr="00B84253">
        <w:rPr>
          <w:rFonts w:ascii="Times New Roman" w:hAnsi="Times New Roman" w:cs="Times New Roman"/>
        </w:rPr>
        <w:t xml:space="preserve"> </w:t>
      </w:r>
      <w:r w:rsidR="00074781" w:rsidRPr="00B84253">
        <w:rPr>
          <w:rFonts w:ascii="Times New Roman" w:hAnsi="Times New Roman" w:cs="Times New Roman"/>
        </w:rPr>
        <w:t>ob</w:t>
      </w:r>
      <w:r w:rsidR="00C57E83" w:rsidRPr="00B84253">
        <w:rPr>
          <w:rFonts w:ascii="Times New Roman" w:hAnsi="Times New Roman" w:cs="Times New Roman"/>
        </w:rPr>
        <w:t>uhv</w:t>
      </w:r>
      <w:r w:rsidR="00A62AAB" w:rsidRPr="00B84253">
        <w:rPr>
          <w:rFonts w:ascii="Times New Roman" w:hAnsi="Times New Roman" w:cs="Times New Roman"/>
        </w:rPr>
        <w:t xml:space="preserve">aća </w:t>
      </w:r>
      <w:r w:rsidR="00220EEC" w:rsidRPr="00B84253">
        <w:rPr>
          <w:rFonts w:ascii="Times New Roman" w:hAnsi="Times New Roman" w:cs="Times New Roman"/>
        </w:rPr>
        <w:t>iz</w:t>
      </w:r>
      <w:r w:rsidR="000238F8" w:rsidRPr="00B84253">
        <w:rPr>
          <w:rFonts w:ascii="Times New Roman" w:hAnsi="Times New Roman" w:cs="Times New Roman"/>
        </w:rPr>
        <w:t>dvo</w:t>
      </w:r>
      <w:r w:rsidR="00394A46" w:rsidRPr="00B84253">
        <w:rPr>
          <w:rFonts w:ascii="Times New Roman" w:hAnsi="Times New Roman" w:cs="Times New Roman"/>
        </w:rPr>
        <w:t xml:space="preserve">jena </w:t>
      </w:r>
      <w:r w:rsidR="00FE6512" w:rsidRPr="00B84253">
        <w:rPr>
          <w:rFonts w:ascii="Times New Roman" w:hAnsi="Times New Roman" w:cs="Times New Roman"/>
        </w:rPr>
        <w:t>gr</w:t>
      </w:r>
      <w:r w:rsidR="0015084C" w:rsidRPr="00B84253">
        <w:rPr>
          <w:rFonts w:ascii="Times New Roman" w:hAnsi="Times New Roman" w:cs="Times New Roman"/>
        </w:rPr>
        <w:t>ađe</w:t>
      </w:r>
      <w:r w:rsidR="00367939" w:rsidRPr="00B84253">
        <w:rPr>
          <w:rFonts w:ascii="Times New Roman" w:hAnsi="Times New Roman" w:cs="Times New Roman"/>
        </w:rPr>
        <w:t>vin</w:t>
      </w:r>
      <w:r w:rsidR="00D0318B" w:rsidRPr="00B84253">
        <w:rPr>
          <w:rFonts w:ascii="Times New Roman" w:hAnsi="Times New Roman" w:cs="Times New Roman"/>
        </w:rPr>
        <w:t>ska p</w:t>
      </w:r>
      <w:r w:rsidR="000F32C4" w:rsidRPr="00B84253">
        <w:rPr>
          <w:rFonts w:ascii="Times New Roman" w:hAnsi="Times New Roman" w:cs="Times New Roman"/>
        </w:rPr>
        <w:t>odru</w:t>
      </w:r>
      <w:r w:rsidR="003A28FD" w:rsidRPr="00B84253">
        <w:rPr>
          <w:rFonts w:ascii="Times New Roman" w:hAnsi="Times New Roman" w:cs="Times New Roman"/>
        </w:rPr>
        <w:t>čja</w:t>
      </w:r>
    </w:p>
    <w:p w14:paraId="6E9572F8" w14:textId="5181AA5C" w:rsidR="000A2C4E" w:rsidRPr="00B84253" w:rsidRDefault="000A2C4E" w:rsidP="00B84253">
      <w:pPr>
        <w:spacing w:after="0"/>
        <w:rPr>
          <w:rFonts w:ascii="Times New Roman" w:hAnsi="Times New Roman" w:cs="Times New Roman"/>
          <w:color w:val="C00000"/>
        </w:rPr>
      </w:pPr>
    </w:p>
    <w:p w14:paraId="0FA29DBE" w14:textId="77777777" w:rsidR="000A2C4E" w:rsidRPr="00B84253" w:rsidRDefault="000A2C4E" w:rsidP="00B84253">
      <w:pPr>
        <w:spacing w:after="0"/>
        <w:rPr>
          <w:rFonts w:ascii="Times New Roman" w:hAnsi="Times New Roman" w:cs="Times New Roman"/>
          <w:b/>
          <w:bCs/>
        </w:rPr>
      </w:pPr>
      <w:r w:rsidRPr="00B84253">
        <w:rPr>
          <w:rFonts w:ascii="Times New Roman" w:hAnsi="Times New Roman" w:cs="Times New Roman"/>
          <w:b/>
          <w:bCs/>
        </w:rPr>
        <w:t>VI. KOEFICIJENT ZONA</w:t>
      </w:r>
    </w:p>
    <w:p w14:paraId="18C6C317" w14:textId="62A5D9D5"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7.</w:t>
      </w:r>
    </w:p>
    <w:p w14:paraId="074309E3" w14:textId="77777777" w:rsidR="006B0137" w:rsidRPr="00B84253" w:rsidRDefault="00F7551E" w:rsidP="00B84253">
      <w:pPr>
        <w:pStyle w:val="Odlomakpopisa"/>
        <w:spacing w:after="0"/>
        <w:ind w:left="765"/>
        <w:jc w:val="both"/>
        <w:rPr>
          <w:rFonts w:ascii="Times New Roman" w:hAnsi="Times New Roman" w:cs="Times New Roman"/>
        </w:rPr>
      </w:pPr>
      <w:r w:rsidRPr="00B84253">
        <w:rPr>
          <w:rFonts w:ascii="Times New Roman" w:hAnsi="Times New Roman" w:cs="Times New Roman"/>
        </w:rPr>
        <w:t>Koeficijenti zone (Kz) iznosi:</w:t>
      </w:r>
    </w:p>
    <w:p w14:paraId="7D2EA71A" w14:textId="4DBD398A" w:rsidR="00181438" w:rsidRPr="00B84253" w:rsidRDefault="00181438" w:rsidP="00B84253">
      <w:pPr>
        <w:pStyle w:val="Odlomakpopisa"/>
        <w:spacing w:after="0"/>
        <w:ind w:left="1530"/>
        <w:jc w:val="both"/>
        <w:rPr>
          <w:rFonts w:ascii="Times New Roman" w:hAnsi="Times New Roman" w:cs="Times New Roman"/>
        </w:rPr>
      </w:pPr>
      <w:r w:rsidRPr="00B84253">
        <w:rPr>
          <w:rFonts w:ascii="Times New Roman" w:hAnsi="Times New Roman" w:cs="Times New Roman"/>
        </w:rPr>
        <w:t xml:space="preserve"> </w:t>
      </w:r>
      <w:r w:rsidR="005D02D9" w:rsidRPr="00B84253">
        <w:rPr>
          <w:rFonts w:ascii="Times New Roman" w:hAnsi="Times New Roman" w:cs="Times New Roman"/>
        </w:rPr>
        <w:t xml:space="preserve"> </w:t>
      </w:r>
      <w:r w:rsidR="005D61F8" w:rsidRPr="00B84253">
        <w:rPr>
          <w:rFonts w:ascii="Times New Roman" w:hAnsi="Times New Roman" w:cs="Times New Roman"/>
        </w:rPr>
        <w:t xml:space="preserve">I. </w:t>
      </w:r>
      <w:r w:rsidR="00F7551E" w:rsidRPr="00B84253">
        <w:rPr>
          <w:rFonts w:ascii="Times New Roman" w:hAnsi="Times New Roman" w:cs="Times New Roman"/>
        </w:rPr>
        <w:t>zona 1</w:t>
      </w:r>
      <w:r w:rsidR="00A97F30" w:rsidRPr="00B84253">
        <w:rPr>
          <w:rFonts w:ascii="Times New Roman" w:hAnsi="Times New Roman" w:cs="Times New Roman"/>
        </w:rPr>
        <w:t>,</w:t>
      </w:r>
      <w:r w:rsidR="00F7551E" w:rsidRPr="00B84253">
        <w:rPr>
          <w:rFonts w:ascii="Times New Roman" w:hAnsi="Times New Roman" w:cs="Times New Roman"/>
        </w:rPr>
        <w:t xml:space="preserve">00 </w:t>
      </w:r>
    </w:p>
    <w:p w14:paraId="13463175" w14:textId="593F1656" w:rsidR="005D02D9" w:rsidRPr="00B84253" w:rsidRDefault="005D02D9" w:rsidP="00B84253">
      <w:pPr>
        <w:pStyle w:val="Odlomakpopisa"/>
        <w:spacing w:after="0"/>
        <w:ind w:left="153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xml:space="preserve">II. zona 0,90 </w:t>
      </w:r>
    </w:p>
    <w:p w14:paraId="2AA848C3" w14:textId="74E03ADD" w:rsidR="000A2C4E" w:rsidRPr="00B84253" w:rsidRDefault="005D61F8" w:rsidP="00B84253">
      <w:pPr>
        <w:pStyle w:val="Odlomakpopisa"/>
        <w:spacing w:after="0"/>
        <w:ind w:left="1530"/>
        <w:jc w:val="both"/>
        <w:rPr>
          <w:rFonts w:ascii="Times New Roman" w:hAnsi="Times New Roman" w:cs="Times New Roman"/>
        </w:rPr>
      </w:pPr>
      <w:r w:rsidRPr="00B84253">
        <w:rPr>
          <w:rFonts w:ascii="Times New Roman" w:hAnsi="Times New Roman" w:cs="Times New Roman"/>
        </w:rPr>
        <w:t>I</w:t>
      </w:r>
      <w:r w:rsidR="005D02D9" w:rsidRPr="00B84253">
        <w:rPr>
          <w:rFonts w:ascii="Times New Roman" w:hAnsi="Times New Roman" w:cs="Times New Roman"/>
        </w:rPr>
        <w:t>II</w:t>
      </w:r>
      <w:r w:rsidRPr="00B84253">
        <w:rPr>
          <w:rFonts w:ascii="Times New Roman" w:hAnsi="Times New Roman" w:cs="Times New Roman"/>
        </w:rPr>
        <w:t>. zona</w:t>
      </w:r>
      <w:r w:rsidR="00181438" w:rsidRPr="00B84253">
        <w:rPr>
          <w:rFonts w:ascii="Times New Roman" w:hAnsi="Times New Roman" w:cs="Times New Roman"/>
        </w:rPr>
        <w:t xml:space="preserve"> 0,80</w:t>
      </w:r>
    </w:p>
    <w:p w14:paraId="48B6F06E" w14:textId="77777777" w:rsidR="00B84253" w:rsidRDefault="00B84253" w:rsidP="00B84253">
      <w:pPr>
        <w:spacing w:after="0"/>
        <w:rPr>
          <w:rFonts w:ascii="Times New Roman" w:hAnsi="Times New Roman" w:cs="Times New Roman"/>
          <w:b/>
          <w:bCs/>
        </w:rPr>
      </w:pPr>
    </w:p>
    <w:p w14:paraId="1E28924D" w14:textId="0CB2F6E9" w:rsidR="00F7551E" w:rsidRPr="00B84253" w:rsidRDefault="006B0137" w:rsidP="00B84253">
      <w:pPr>
        <w:spacing w:after="0"/>
        <w:rPr>
          <w:rFonts w:ascii="Times New Roman" w:hAnsi="Times New Roman" w:cs="Times New Roman"/>
          <w:b/>
          <w:bCs/>
        </w:rPr>
      </w:pPr>
      <w:r w:rsidRPr="00B84253">
        <w:rPr>
          <w:rFonts w:ascii="Times New Roman" w:hAnsi="Times New Roman" w:cs="Times New Roman"/>
          <w:b/>
          <w:bCs/>
        </w:rPr>
        <w:t xml:space="preserve">VII. </w:t>
      </w:r>
      <w:r w:rsidR="00F7551E" w:rsidRPr="00B84253">
        <w:rPr>
          <w:rFonts w:ascii="Times New Roman" w:hAnsi="Times New Roman" w:cs="Times New Roman"/>
          <w:b/>
          <w:bCs/>
        </w:rPr>
        <w:t xml:space="preserve">KOEFICIJENTI NAMJENE </w:t>
      </w:r>
    </w:p>
    <w:p w14:paraId="1E117C42" w14:textId="21E2203B" w:rsidR="00F7551E"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8</w:t>
      </w:r>
      <w:r w:rsidR="00C705AB" w:rsidRPr="00B84253">
        <w:rPr>
          <w:rFonts w:ascii="Times New Roman" w:hAnsi="Times New Roman" w:cs="Times New Roman"/>
          <w:b/>
          <w:bCs/>
        </w:rPr>
        <w:t>.</w:t>
      </w:r>
    </w:p>
    <w:p w14:paraId="778F27D7" w14:textId="2EAC79A2" w:rsidR="0081749D"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Koeficijent namjene (Kn) ovisno o vrsti nekretnine i djelatnosti koja se obavlja, iznosi za: </w:t>
      </w:r>
    </w:p>
    <w:p w14:paraId="771600D5" w14:textId="77777777" w:rsidR="00B84253" w:rsidRPr="00B84253" w:rsidRDefault="00B84253" w:rsidP="00B84253">
      <w:pPr>
        <w:spacing w:after="0"/>
        <w:jc w:val="both"/>
        <w:rPr>
          <w:rFonts w:ascii="Times New Roman" w:hAnsi="Times New Roman" w:cs="Times New Roman"/>
        </w:rPr>
      </w:pPr>
    </w:p>
    <w:tbl>
      <w:tblPr>
        <w:tblStyle w:val="Reetkatablice"/>
        <w:tblW w:w="0" w:type="auto"/>
        <w:jc w:val="center"/>
        <w:tblLook w:val="04A0" w:firstRow="1" w:lastRow="0" w:firstColumn="1" w:lastColumn="0" w:noHBand="0" w:noVBand="1"/>
      </w:tblPr>
      <w:tblGrid>
        <w:gridCol w:w="704"/>
        <w:gridCol w:w="7009"/>
        <w:gridCol w:w="1349"/>
      </w:tblGrid>
      <w:tr w:rsidR="0081749D" w:rsidRPr="00B84253" w14:paraId="1DD7CCE2" w14:textId="77777777" w:rsidTr="00B84253">
        <w:trPr>
          <w:jc w:val="center"/>
        </w:trPr>
        <w:tc>
          <w:tcPr>
            <w:tcW w:w="704" w:type="dxa"/>
            <w:shd w:val="clear" w:color="auto" w:fill="D9D9D9" w:themeFill="background1" w:themeFillShade="D9"/>
          </w:tcPr>
          <w:p w14:paraId="696A724E" w14:textId="77777777" w:rsidR="00561854" w:rsidRPr="00B84253" w:rsidRDefault="002502BB" w:rsidP="00B84253">
            <w:pPr>
              <w:jc w:val="center"/>
              <w:rPr>
                <w:rFonts w:ascii="Times New Roman" w:hAnsi="Times New Roman" w:cs="Times New Roman"/>
                <w:b/>
                <w:bCs/>
              </w:rPr>
            </w:pPr>
            <w:r w:rsidRPr="00B84253">
              <w:rPr>
                <w:rFonts w:ascii="Times New Roman" w:hAnsi="Times New Roman" w:cs="Times New Roman"/>
                <w:b/>
                <w:bCs/>
              </w:rPr>
              <w:t>R</w:t>
            </w:r>
            <w:r w:rsidR="001155B3" w:rsidRPr="00B84253">
              <w:rPr>
                <w:rFonts w:ascii="Times New Roman" w:hAnsi="Times New Roman" w:cs="Times New Roman"/>
                <w:b/>
                <w:bCs/>
              </w:rPr>
              <w:t>ed.</w:t>
            </w:r>
          </w:p>
          <w:p w14:paraId="7B21B88B" w14:textId="300FCE4F" w:rsidR="0081749D" w:rsidRPr="00B84253" w:rsidRDefault="002502BB" w:rsidP="00B84253">
            <w:pPr>
              <w:jc w:val="center"/>
              <w:rPr>
                <w:rFonts w:ascii="Times New Roman" w:hAnsi="Times New Roman" w:cs="Times New Roman"/>
                <w:b/>
                <w:bCs/>
              </w:rPr>
            </w:pPr>
            <w:r w:rsidRPr="00B84253">
              <w:rPr>
                <w:rFonts w:ascii="Times New Roman" w:hAnsi="Times New Roman" w:cs="Times New Roman"/>
                <w:b/>
                <w:bCs/>
              </w:rPr>
              <w:t>br.</w:t>
            </w:r>
          </w:p>
        </w:tc>
        <w:tc>
          <w:tcPr>
            <w:tcW w:w="7062" w:type="dxa"/>
            <w:shd w:val="clear" w:color="auto" w:fill="D9D9D9" w:themeFill="background1" w:themeFillShade="D9"/>
          </w:tcPr>
          <w:p w14:paraId="57B1A98D" w14:textId="175AB861" w:rsidR="0081749D" w:rsidRPr="00B84253" w:rsidRDefault="00256995" w:rsidP="00B84253">
            <w:pPr>
              <w:jc w:val="center"/>
              <w:rPr>
                <w:rFonts w:ascii="Times New Roman" w:hAnsi="Times New Roman" w:cs="Times New Roman"/>
                <w:b/>
                <w:bCs/>
              </w:rPr>
            </w:pPr>
            <w:r w:rsidRPr="00B84253">
              <w:rPr>
                <w:rFonts w:ascii="Times New Roman" w:hAnsi="Times New Roman" w:cs="Times New Roman"/>
                <w:b/>
                <w:bCs/>
              </w:rPr>
              <w:t>Namjena</w:t>
            </w:r>
          </w:p>
        </w:tc>
        <w:tc>
          <w:tcPr>
            <w:tcW w:w="1296" w:type="dxa"/>
            <w:shd w:val="clear" w:color="auto" w:fill="D9D9D9" w:themeFill="background1" w:themeFillShade="D9"/>
          </w:tcPr>
          <w:p w14:paraId="55C26634" w14:textId="2370BA48" w:rsidR="0081749D" w:rsidRPr="00B84253" w:rsidRDefault="00256995" w:rsidP="00B84253">
            <w:pPr>
              <w:jc w:val="center"/>
              <w:rPr>
                <w:rFonts w:ascii="Times New Roman" w:hAnsi="Times New Roman" w:cs="Times New Roman"/>
                <w:b/>
                <w:bCs/>
              </w:rPr>
            </w:pPr>
            <w:r w:rsidRPr="00B84253">
              <w:rPr>
                <w:rFonts w:ascii="Times New Roman" w:hAnsi="Times New Roman" w:cs="Times New Roman"/>
                <w:b/>
                <w:bCs/>
              </w:rPr>
              <w:t>Koeficijent</w:t>
            </w:r>
            <w:r w:rsidR="00E2532F" w:rsidRPr="00B84253">
              <w:rPr>
                <w:rFonts w:ascii="Times New Roman" w:hAnsi="Times New Roman" w:cs="Times New Roman"/>
                <w:b/>
                <w:bCs/>
              </w:rPr>
              <w:t xml:space="preserve"> </w:t>
            </w:r>
            <w:r w:rsidR="004943F8" w:rsidRPr="00B84253">
              <w:rPr>
                <w:rFonts w:ascii="Times New Roman" w:hAnsi="Times New Roman" w:cs="Times New Roman"/>
                <w:b/>
                <w:bCs/>
              </w:rPr>
              <w:t>n</w:t>
            </w:r>
            <w:r w:rsidR="00E2532F" w:rsidRPr="00B84253">
              <w:rPr>
                <w:rFonts w:ascii="Times New Roman" w:hAnsi="Times New Roman" w:cs="Times New Roman"/>
                <w:b/>
                <w:bCs/>
              </w:rPr>
              <w:t>amjene</w:t>
            </w:r>
          </w:p>
        </w:tc>
      </w:tr>
      <w:tr w:rsidR="0081749D" w:rsidRPr="00B84253" w14:paraId="0C81D1E4" w14:textId="77777777" w:rsidTr="00B84253">
        <w:trPr>
          <w:jc w:val="center"/>
        </w:trPr>
        <w:tc>
          <w:tcPr>
            <w:tcW w:w="704" w:type="dxa"/>
          </w:tcPr>
          <w:p w14:paraId="7ADBB478" w14:textId="2758950D" w:rsidR="0081749D" w:rsidRPr="00B84253" w:rsidRDefault="00457ABC" w:rsidP="00B84253">
            <w:pPr>
              <w:jc w:val="center"/>
              <w:rPr>
                <w:rFonts w:ascii="Times New Roman" w:hAnsi="Times New Roman" w:cs="Times New Roman"/>
              </w:rPr>
            </w:pPr>
            <w:r w:rsidRPr="00B84253">
              <w:rPr>
                <w:rFonts w:ascii="Times New Roman" w:hAnsi="Times New Roman" w:cs="Times New Roman"/>
              </w:rPr>
              <w:t>1.</w:t>
            </w:r>
          </w:p>
        </w:tc>
        <w:tc>
          <w:tcPr>
            <w:tcW w:w="7062" w:type="dxa"/>
          </w:tcPr>
          <w:p w14:paraId="59A74C8A" w14:textId="512F8031" w:rsidR="0081749D" w:rsidRPr="00B84253" w:rsidRDefault="006777FA" w:rsidP="00B84253">
            <w:pPr>
              <w:jc w:val="center"/>
              <w:rPr>
                <w:rFonts w:ascii="Times New Roman" w:hAnsi="Times New Roman" w:cs="Times New Roman"/>
              </w:rPr>
            </w:pPr>
            <w:r w:rsidRPr="00B84253">
              <w:rPr>
                <w:rFonts w:ascii="Times New Roman" w:hAnsi="Times New Roman" w:cs="Times New Roman"/>
              </w:rPr>
              <w:t>S</w:t>
            </w:r>
            <w:r w:rsidR="00657E80" w:rsidRPr="00B84253">
              <w:rPr>
                <w:rFonts w:ascii="Times New Roman" w:hAnsi="Times New Roman" w:cs="Times New Roman"/>
              </w:rPr>
              <w:t>tambeni prostor i prostor koji koriste neprofitne organizacije</w:t>
            </w:r>
          </w:p>
        </w:tc>
        <w:tc>
          <w:tcPr>
            <w:tcW w:w="1296" w:type="dxa"/>
          </w:tcPr>
          <w:p w14:paraId="0230282C" w14:textId="2869E2A1" w:rsidR="0081749D" w:rsidRPr="00B84253" w:rsidRDefault="004A6075" w:rsidP="00B84253">
            <w:pPr>
              <w:jc w:val="center"/>
              <w:rPr>
                <w:rFonts w:ascii="Times New Roman" w:hAnsi="Times New Roman" w:cs="Times New Roman"/>
              </w:rPr>
            </w:pPr>
            <w:r w:rsidRPr="00B84253">
              <w:rPr>
                <w:rFonts w:ascii="Times New Roman" w:hAnsi="Times New Roman" w:cs="Times New Roman"/>
              </w:rPr>
              <w:t>1,00</w:t>
            </w:r>
          </w:p>
        </w:tc>
      </w:tr>
      <w:tr w:rsidR="00256995" w:rsidRPr="00B84253" w14:paraId="43DD3263" w14:textId="77777777" w:rsidTr="00B84253">
        <w:trPr>
          <w:jc w:val="center"/>
        </w:trPr>
        <w:tc>
          <w:tcPr>
            <w:tcW w:w="704" w:type="dxa"/>
          </w:tcPr>
          <w:p w14:paraId="34CF41FC" w14:textId="25817044" w:rsidR="00256995" w:rsidRPr="00B84253" w:rsidRDefault="00657E80" w:rsidP="00B84253">
            <w:pPr>
              <w:jc w:val="center"/>
              <w:rPr>
                <w:rFonts w:ascii="Times New Roman" w:hAnsi="Times New Roman" w:cs="Times New Roman"/>
              </w:rPr>
            </w:pPr>
            <w:r w:rsidRPr="00B84253">
              <w:rPr>
                <w:rFonts w:ascii="Times New Roman" w:hAnsi="Times New Roman" w:cs="Times New Roman"/>
              </w:rPr>
              <w:t>2.</w:t>
            </w:r>
          </w:p>
        </w:tc>
        <w:tc>
          <w:tcPr>
            <w:tcW w:w="7062" w:type="dxa"/>
          </w:tcPr>
          <w:p w14:paraId="0E231E71" w14:textId="31093F8D" w:rsidR="00256995" w:rsidRPr="00B84253" w:rsidRDefault="002821BE" w:rsidP="00B84253">
            <w:pPr>
              <w:jc w:val="center"/>
              <w:rPr>
                <w:rFonts w:ascii="Times New Roman" w:hAnsi="Times New Roman" w:cs="Times New Roman"/>
                <w:vertAlign w:val="superscript"/>
              </w:rPr>
            </w:pPr>
            <w:r w:rsidRPr="00B84253">
              <w:rPr>
                <w:rFonts w:ascii="Times New Roman" w:hAnsi="Times New Roman" w:cs="Times New Roman"/>
              </w:rPr>
              <w:t>Pomoćni objekti veći od 50 m</w:t>
            </w:r>
            <w:r w:rsidRPr="00B84253">
              <w:rPr>
                <w:rFonts w:ascii="Times New Roman" w:hAnsi="Times New Roman" w:cs="Times New Roman"/>
                <w:vertAlign w:val="superscript"/>
              </w:rPr>
              <w:t>2</w:t>
            </w:r>
          </w:p>
        </w:tc>
        <w:tc>
          <w:tcPr>
            <w:tcW w:w="1296" w:type="dxa"/>
          </w:tcPr>
          <w:p w14:paraId="745389DF" w14:textId="7B188FEE" w:rsidR="00256995" w:rsidRPr="00B84253" w:rsidRDefault="004A6075" w:rsidP="00B84253">
            <w:pPr>
              <w:jc w:val="center"/>
              <w:rPr>
                <w:rFonts w:ascii="Times New Roman" w:hAnsi="Times New Roman" w:cs="Times New Roman"/>
              </w:rPr>
            </w:pPr>
            <w:r w:rsidRPr="00B84253">
              <w:rPr>
                <w:rFonts w:ascii="Times New Roman" w:hAnsi="Times New Roman" w:cs="Times New Roman"/>
              </w:rPr>
              <w:t>0,30</w:t>
            </w:r>
          </w:p>
        </w:tc>
      </w:tr>
      <w:tr w:rsidR="002821BE" w:rsidRPr="00B84253" w14:paraId="5C31BE05" w14:textId="77777777" w:rsidTr="00B84253">
        <w:trPr>
          <w:jc w:val="center"/>
        </w:trPr>
        <w:tc>
          <w:tcPr>
            <w:tcW w:w="704" w:type="dxa"/>
          </w:tcPr>
          <w:p w14:paraId="3F34B313" w14:textId="5188688E" w:rsidR="002821BE" w:rsidRPr="00B84253" w:rsidRDefault="002821BE" w:rsidP="00B84253">
            <w:pPr>
              <w:jc w:val="center"/>
              <w:rPr>
                <w:rFonts w:ascii="Times New Roman" w:hAnsi="Times New Roman" w:cs="Times New Roman"/>
              </w:rPr>
            </w:pPr>
            <w:r w:rsidRPr="00B84253">
              <w:rPr>
                <w:rFonts w:ascii="Times New Roman" w:hAnsi="Times New Roman" w:cs="Times New Roman"/>
              </w:rPr>
              <w:t>3.</w:t>
            </w:r>
          </w:p>
        </w:tc>
        <w:tc>
          <w:tcPr>
            <w:tcW w:w="7062" w:type="dxa"/>
          </w:tcPr>
          <w:p w14:paraId="63C6B398" w14:textId="52C442E0" w:rsidR="002821BE" w:rsidRPr="00B84253" w:rsidRDefault="00BA67F2" w:rsidP="00B84253">
            <w:pPr>
              <w:jc w:val="center"/>
              <w:rPr>
                <w:rFonts w:ascii="Times New Roman" w:hAnsi="Times New Roman" w:cs="Times New Roman"/>
              </w:rPr>
            </w:pPr>
            <w:r w:rsidRPr="00B84253">
              <w:rPr>
                <w:rFonts w:ascii="Times New Roman" w:hAnsi="Times New Roman" w:cs="Times New Roman"/>
              </w:rPr>
              <w:t>Garažni prostor</w:t>
            </w:r>
          </w:p>
        </w:tc>
        <w:tc>
          <w:tcPr>
            <w:tcW w:w="1296" w:type="dxa"/>
          </w:tcPr>
          <w:p w14:paraId="58E4CA4C" w14:textId="5D91A3DC" w:rsidR="002821BE" w:rsidRPr="00B84253" w:rsidRDefault="00681D99" w:rsidP="00B84253">
            <w:pPr>
              <w:jc w:val="center"/>
              <w:rPr>
                <w:rFonts w:ascii="Times New Roman" w:hAnsi="Times New Roman" w:cs="Times New Roman"/>
                <w:color w:val="C00000"/>
              </w:rPr>
            </w:pPr>
            <w:r w:rsidRPr="00B84253">
              <w:rPr>
                <w:rFonts w:ascii="Times New Roman" w:hAnsi="Times New Roman" w:cs="Times New Roman"/>
                <w:color w:val="000000" w:themeColor="text1"/>
              </w:rPr>
              <w:t>1,00</w:t>
            </w:r>
          </w:p>
        </w:tc>
      </w:tr>
      <w:tr w:rsidR="00BA67F2" w:rsidRPr="00B84253" w14:paraId="1240D3D7" w14:textId="77777777" w:rsidTr="00B84253">
        <w:trPr>
          <w:jc w:val="center"/>
        </w:trPr>
        <w:tc>
          <w:tcPr>
            <w:tcW w:w="704" w:type="dxa"/>
          </w:tcPr>
          <w:p w14:paraId="72714880" w14:textId="45FA0DA9" w:rsidR="00BA67F2" w:rsidRPr="00B84253" w:rsidRDefault="00BA67F2" w:rsidP="00B84253">
            <w:pPr>
              <w:jc w:val="center"/>
              <w:rPr>
                <w:rFonts w:ascii="Times New Roman" w:hAnsi="Times New Roman" w:cs="Times New Roman"/>
              </w:rPr>
            </w:pPr>
            <w:r w:rsidRPr="00B84253">
              <w:rPr>
                <w:rFonts w:ascii="Times New Roman" w:hAnsi="Times New Roman" w:cs="Times New Roman"/>
              </w:rPr>
              <w:t>4.</w:t>
            </w:r>
          </w:p>
        </w:tc>
        <w:tc>
          <w:tcPr>
            <w:tcW w:w="7062" w:type="dxa"/>
          </w:tcPr>
          <w:p w14:paraId="7EF75C65" w14:textId="7730430D" w:rsidR="00BA67F2" w:rsidRPr="00B84253" w:rsidRDefault="00BA67F2" w:rsidP="00B84253">
            <w:pPr>
              <w:jc w:val="center"/>
              <w:rPr>
                <w:rFonts w:ascii="Times New Roman" w:hAnsi="Times New Roman" w:cs="Times New Roman"/>
              </w:rPr>
            </w:pPr>
            <w:r w:rsidRPr="00B84253">
              <w:rPr>
                <w:rFonts w:ascii="Times New Roman" w:hAnsi="Times New Roman" w:cs="Times New Roman"/>
              </w:rPr>
              <w:t>Neizgrađeno građevinsko zemljište</w:t>
            </w:r>
          </w:p>
        </w:tc>
        <w:tc>
          <w:tcPr>
            <w:tcW w:w="1296" w:type="dxa"/>
          </w:tcPr>
          <w:p w14:paraId="72A07F4E" w14:textId="64406271" w:rsidR="00BA67F2" w:rsidRPr="00B84253" w:rsidRDefault="000D57CE" w:rsidP="00B84253">
            <w:pPr>
              <w:jc w:val="center"/>
              <w:rPr>
                <w:rFonts w:ascii="Times New Roman" w:hAnsi="Times New Roman" w:cs="Times New Roman"/>
              </w:rPr>
            </w:pPr>
            <w:r w:rsidRPr="00B84253">
              <w:rPr>
                <w:rFonts w:ascii="Times New Roman" w:hAnsi="Times New Roman" w:cs="Times New Roman"/>
              </w:rPr>
              <w:t>0,05</w:t>
            </w:r>
          </w:p>
        </w:tc>
      </w:tr>
      <w:tr w:rsidR="00BA67F2" w:rsidRPr="00B84253" w14:paraId="0EA2F11D" w14:textId="77777777" w:rsidTr="00B84253">
        <w:trPr>
          <w:jc w:val="center"/>
        </w:trPr>
        <w:tc>
          <w:tcPr>
            <w:tcW w:w="704" w:type="dxa"/>
          </w:tcPr>
          <w:p w14:paraId="16964558" w14:textId="13B7392D" w:rsidR="00BA67F2" w:rsidRPr="00B84253" w:rsidRDefault="00BA67F2" w:rsidP="00B84253">
            <w:pPr>
              <w:jc w:val="center"/>
              <w:rPr>
                <w:rFonts w:ascii="Times New Roman" w:hAnsi="Times New Roman" w:cs="Times New Roman"/>
              </w:rPr>
            </w:pPr>
            <w:r w:rsidRPr="00B84253">
              <w:rPr>
                <w:rFonts w:ascii="Times New Roman" w:hAnsi="Times New Roman" w:cs="Times New Roman"/>
              </w:rPr>
              <w:t>5.</w:t>
            </w:r>
          </w:p>
        </w:tc>
        <w:tc>
          <w:tcPr>
            <w:tcW w:w="7062" w:type="dxa"/>
          </w:tcPr>
          <w:p w14:paraId="1DEF09E0" w14:textId="54170019" w:rsidR="00BA67F2" w:rsidRPr="00B84253" w:rsidRDefault="00EC1B9B" w:rsidP="00B84253">
            <w:pPr>
              <w:jc w:val="center"/>
              <w:rPr>
                <w:rFonts w:ascii="Times New Roman" w:hAnsi="Times New Roman" w:cs="Times New Roman"/>
              </w:rPr>
            </w:pPr>
            <w:r w:rsidRPr="00B84253">
              <w:rPr>
                <w:rFonts w:ascii="Times New Roman" w:hAnsi="Times New Roman" w:cs="Times New Roman"/>
              </w:rPr>
              <w:t>Poslovni prostor koji služi za obavljanje metaloprerađivačke djelatnosti</w:t>
            </w:r>
          </w:p>
        </w:tc>
        <w:tc>
          <w:tcPr>
            <w:tcW w:w="1296" w:type="dxa"/>
          </w:tcPr>
          <w:p w14:paraId="765AA619" w14:textId="3FF92E26" w:rsidR="00BA67F2" w:rsidRPr="00B84253" w:rsidRDefault="007843EF" w:rsidP="00B84253">
            <w:pPr>
              <w:jc w:val="center"/>
              <w:rPr>
                <w:rFonts w:ascii="Times New Roman" w:hAnsi="Times New Roman" w:cs="Times New Roman"/>
              </w:rPr>
            </w:pPr>
            <w:r w:rsidRPr="00B84253">
              <w:rPr>
                <w:rFonts w:ascii="Times New Roman" w:hAnsi="Times New Roman" w:cs="Times New Roman"/>
              </w:rPr>
              <w:t>3,00</w:t>
            </w:r>
          </w:p>
        </w:tc>
      </w:tr>
      <w:tr w:rsidR="00EC1B9B" w:rsidRPr="00B84253" w14:paraId="4ED5CF63" w14:textId="77777777" w:rsidTr="00B84253">
        <w:trPr>
          <w:jc w:val="center"/>
        </w:trPr>
        <w:tc>
          <w:tcPr>
            <w:tcW w:w="704" w:type="dxa"/>
          </w:tcPr>
          <w:p w14:paraId="59C477D7" w14:textId="0164A689" w:rsidR="00EC1B9B" w:rsidRPr="00B84253" w:rsidRDefault="007E36D1" w:rsidP="00B84253">
            <w:pPr>
              <w:jc w:val="center"/>
              <w:rPr>
                <w:rFonts w:ascii="Times New Roman" w:hAnsi="Times New Roman" w:cs="Times New Roman"/>
              </w:rPr>
            </w:pPr>
            <w:r w:rsidRPr="00B84253">
              <w:rPr>
                <w:rFonts w:ascii="Times New Roman" w:hAnsi="Times New Roman" w:cs="Times New Roman"/>
              </w:rPr>
              <w:t>6.</w:t>
            </w:r>
          </w:p>
        </w:tc>
        <w:tc>
          <w:tcPr>
            <w:tcW w:w="7062" w:type="dxa"/>
          </w:tcPr>
          <w:p w14:paraId="613658EE" w14:textId="0736F041" w:rsidR="00EC1B9B" w:rsidRPr="00B84253" w:rsidRDefault="007E36D1" w:rsidP="00B84253">
            <w:pPr>
              <w:jc w:val="center"/>
              <w:rPr>
                <w:rFonts w:ascii="Times New Roman" w:hAnsi="Times New Roman" w:cs="Times New Roman"/>
              </w:rPr>
            </w:pPr>
            <w:r w:rsidRPr="00B84253">
              <w:rPr>
                <w:rFonts w:ascii="Times New Roman" w:hAnsi="Times New Roman" w:cs="Times New Roman"/>
              </w:rPr>
              <w:t>Poslovni prostor koji služi za proizvodnju električne energije</w:t>
            </w:r>
          </w:p>
        </w:tc>
        <w:tc>
          <w:tcPr>
            <w:tcW w:w="1296" w:type="dxa"/>
          </w:tcPr>
          <w:p w14:paraId="7CFE9CE4" w14:textId="77AE757A" w:rsidR="00EC1B9B" w:rsidRPr="00B84253" w:rsidRDefault="007843EF" w:rsidP="00B84253">
            <w:pPr>
              <w:jc w:val="center"/>
              <w:rPr>
                <w:rFonts w:ascii="Times New Roman" w:hAnsi="Times New Roman" w:cs="Times New Roman"/>
              </w:rPr>
            </w:pPr>
            <w:r w:rsidRPr="00B84253">
              <w:rPr>
                <w:rFonts w:ascii="Times New Roman" w:hAnsi="Times New Roman" w:cs="Times New Roman"/>
              </w:rPr>
              <w:t>5,00</w:t>
            </w:r>
          </w:p>
        </w:tc>
      </w:tr>
      <w:tr w:rsidR="007E36D1" w:rsidRPr="00B84253" w14:paraId="241E87E2" w14:textId="77777777" w:rsidTr="00B84253">
        <w:trPr>
          <w:jc w:val="center"/>
        </w:trPr>
        <w:tc>
          <w:tcPr>
            <w:tcW w:w="704" w:type="dxa"/>
          </w:tcPr>
          <w:p w14:paraId="61AFB3D0" w14:textId="04CED914" w:rsidR="007E36D1" w:rsidRPr="00B84253" w:rsidRDefault="007E36D1" w:rsidP="00B84253">
            <w:pPr>
              <w:jc w:val="center"/>
              <w:rPr>
                <w:rFonts w:ascii="Times New Roman" w:hAnsi="Times New Roman" w:cs="Times New Roman"/>
              </w:rPr>
            </w:pPr>
            <w:r w:rsidRPr="00B84253">
              <w:rPr>
                <w:rFonts w:ascii="Times New Roman" w:hAnsi="Times New Roman" w:cs="Times New Roman"/>
              </w:rPr>
              <w:t>7.</w:t>
            </w:r>
          </w:p>
        </w:tc>
        <w:tc>
          <w:tcPr>
            <w:tcW w:w="7062" w:type="dxa"/>
          </w:tcPr>
          <w:p w14:paraId="2C92202F" w14:textId="129D714F" w:rsidR="007E36D1" w:rsidRPr="00B84253" w:rsidRDefault="000A46A8" w:rsidP="00B84253">
            <w:pPr>
              <w:jc w:val="center"/>
              <w:rPr>
                <w:rFonts w:ascii="Times New Roman" w:hAnsi="Times New Roman" w:cs="Times New Roman"/>
              </w:rPr>
            </w:pPr>
            <w:r w:rsidRPr="00B84253">
              <w:rPr>
                <w:rFonts w:ascii="Times New Roman" w:hAnsi="Times New Roman" w:cs="Times New Roman"/>
              </w:rPr>
              <w:t>Otvorena poslovna građevina</w:t>
            </w:r>
          </w:p>
        </w:tc>
        <w:tc>
          <w:tcPr>
            <w:tcW w:w="1296" w:type="dxa"/>
          </w:tcPr>
          <w:p w14:paraId="7CE97AF2" w14:textId="5D73BD4F" w:rsidR="007E36D1" w:rsidRPr="00B84253" w:rsidRDefault="007843EF" w:rsidP="00B84253">
            <w:pPr>
              <w:jc w:val="center"/>
              <w:rPr>
                <w:rFonts w:ascii="Times New Roman" w:hAnsi="Times New Roman" w:cs="Times New Roman"/>
              </w:rPr>
            </w:pPr>
            <w:r w:rsidRPr="00B84253">
              <w:rPr>
                <w:rFonts w:ascii="Times New Roman" w:hAnsi="Times New Roman" w:cs="Times New Roman"/>
              </w:rPr>
              <w:t>2,50</w:t>
            </w:r>
          </w:p>
        </w:tc>
      </w:tr>
      <w:tr w:rsidR="000A46A8" w:rsidRPr="00B84253" w14:paraId="49CF09AB" w14:textId="77777777" w:rsidTr="00B84253">
        <w:trPr>
          <w:jc w:val="center"/>
        </w:trPr>
        <w:tc>
          <w:tcPr>
            <w:tcW w:w="704" w:type="dxa"/>
          </w:tcPr>
          <w:p w14:paraId="0A87B3E8" w14:textId="32D04F7B" w:rsidR="000A46A8" w:rsidRPr="00B84253" w:rsidRDefault="000A46A8" w:rsidP="00B84253">
            <w:pPr>
              <w:jc w:val="center"/>
              <w:rPr>
                <w:rFonts w:ascii="Times New Roman" w:hAnsi="Times New Roman" w:cs="Times New Roman"/>
              </w:rPr>
            </w:pPr>
            <w:r w:rsidRPr="00B84253">
              <w:rPr>
                <w:rFonts w:ascii="Times New Roman" w:hAnsi="Times New Roman" w:cs="Times New Roman"/>
              </w:rPr>
              <w:t>8.</w:t>
            </w:r>
          </w:p>
        </w:tc>
        <w:tc>
          <w:tcPr>
            <w:tcW w:w="7062" w:type="dxa"/>
          </w:tcPr>
          <w:p w14:paraId="130D8966" w14:textId="36B136AC" w:rsidR="000A46A8" w:rsidRPr="00B84253" w:rsidRDefault="000A46A8" w:rsidP="00B84253">
            <w:pPr>
              <w:jc w:val="center"/>
              <w:rPr>
                <w:rFonts w:ascii="Times New Roman" w:hAnsi="Times New Roman" w:cs="Times New Roman"/>
              </w:rPr>
            </w:pPr>
            <w:r w:rsidRPr="00B84253">
              <w:rPr>
                <w:rFonts w:ascii="Times New Roman" w:hAnsi="Times New Roman" w:cs="Times New Roman"/>
              </w:rPr>
              <w:t>Građevinski objekt za smještaj baterija</w:t>
            </w:r>
          </w:p>
        </w:tc>
        <w:tc>
          <w:tcPr>
            <w:tcW w:w="1296" w:type="dxa"/>
          </w:tcPr>
          <w:p w14:paraId="095CD7CA" w14:textId="0B26214F" w:rsidR="000A46A8" w:rsidRPr="00B84253" w:rsidRDefault="007843EF" w:rsidP="00B84253">
            <w:pPr>
              <w:jc w:val="center"/>
              <w:rPr>
                <w:rFonts w:ascii="Times New Roman" w:hAnsi="Times New Roman" w:cs="Times New Roman"/>
              </w:rPr>
            </w:pPr>
            <w:r w:rsidRPr="00B84253">
              <w:rPr>
                <w:rFonts w:ascii="Times New Roman" w:hAnsi="Times New Roman" w:cs="Times New Roman"/>
              </w:rPr>
              <w:t>6,00</w:t>
            </w:r>
          </w:p>
        </w:tc>
      </w:tr>
      <w:tr w:rsidR="000A46A8" w:rsidRPr="00B84253" w14:paraId="3B89EAD4" w14:textId="77777777" w:rsidTr="00B84253">
        <w:trPr>
          <w:jc w:val="center"/>
        </w:trPr>
        <w:tc>
          <w:tcPr>
            <w:tcW w:w="704" w:type="dxa"/>
          </w:tcPr>
          <w:p w14:paraId="506F3C96" w14:textId="2AD8150B" w:rsidR="000A46A8" w:rsidRPr="00B84253" w:rsidRDefault="00E14B48" w:rsidP="00B84253">
            <w:pPr>
              <w:jc w:val="center"/>
              <w:rPr>
                <w:rFonts w:ascii="Times New Roman" w:hAnsi="Times New Roman" w:cs="Times New Roman"/>
              </w:rPr>
            </w:pPr>
            <w:r w:rsidRPr="00B84253">
              <w:rPr>
                <w:rFonts w:ascii="Times New Roman" w:hAnsi="Times New Roman" w:cs="Times New Roman"/>
              </w:rPr>
              <w:t>9.</w:t>
            </w:r>
          </w:p>
        </w:tc>
        <w:tc>
          <w:tcPr>
            <w:tcW w:w="7062" w:type="dxa"/>
          </w:tcPr>
          <w:p w14:paraId="56741697" w14:textId="51060AA9" w:rsidR="000A46A8" w:rsidRPr="00B84253" w:rsidRDefault="00E14B48" w:rsidP="00B84253">
            <w:pPr>
              <w:jc w:val="center"/>
              <w:rPr>
                <w:rFonts w:ascii="Times New Roman" w:hAnsi="Times New Roman" w:cs="Times New Roman"/>
              </w:rPr>
            </w:pPr>
            <w:r w:rsidRPr="00B84253">
              <w:rPr>
                <w:rFonts w:ascii="Times New Roman" w:hAnsi="Times New Roman" w:cs="Times New Roman"/>
              </w:rPr>
              <w:t>Poslovni prostor za prehra</w:t>
            </w:r>
            <w:r w:rsidR="00710E50" w:rsidRPr="00B84253">
              <w:rPr>
                <w:rFonts w:ascii="Times New Roman" w:hAnsi="Times New Roman" w:cs="Times New Roman"/>
              </w:rPr>
              <w:t>m</w:t>
            </w:r>
            <w:r w:rsidRPr="00B84253">
              <w:rPr>
                <w:rFonts w:ascii="Times New Roman" w:hAnsi="Times New Roman" w:cs="Times New Roman"/>
              </w:rPr>
              <w:t>benu djelatnost</w:t>
            </w:r>
          </w:p>
        </w:tc>
        <w:tc>
          <w:tcPr>
            <w:tcW w:w="1296" w:type="dxa"/>
          </w:tcPr>
          <w:p w14:paraId="3E937F5D" w14:textId="423AA3BE" w:rsidR="000A46A8" w:rsidRPr="00B84253" w:rsidRDefault="00980B7B" w:rsidP="00B84253">
            <w:pPr>
              <w:jc w:val="center"/>
              <w:rPr>
                <w:rFonts w:ascii="Times New Roman" w:hAnsi="Times New Roman" w:cs="Times New Roman"/>
              </w:rPr>
            </w:pPr>
            <w:r w:rsidRPr="00B84253">
              <w:rPr>
                <w:rFonts w:ascii="Times New Roman" w:hAnsi="Times New Roman" w:cs="Times New Roman"/>
              </w:rPr>
              <w:t>1,00</w:t>
            </w:r>
          </w:p>
        </w:tc>
      </w:tr>
      <w:tr w:rsidR="00710E50" w:rsidRPr="00B84253" w14:paraId="40DA3017" w14:textId="77777777" w:rsidTr="00B84253">
        <w:trPr>
          <w:jc w:val="center"/>
        </w:trPr>
        <w:tc>
          <w:tcPr>
            <w:tcW w:w="704" w:type="dxa"/>
          </w:tcPr>
          <w:p w14:paraId="6E8AFB91" w14:textId="7A7B3C86" w:rsidR="00710E50" w:rsidRPr="00B84253" w:rsidRDefault="00710E50" w:rsidP="00B84253">
            <w:pPr>
              <w:jc w:val="center"/>
              <w:rPr>
                <w:rFonts w:ascii="Times New Roman" w:hAnsi="Times New Roman" w:cs="Times New Roman"/>
              </w:rPr>
            </w:pPr>
            <w:r w:rsidRPr="00B84253">
              <w:rPr>
                <w:rFonts w:ascii="Times New Roman" w:hAnsi="Times New Roman" w:cs="Times New Roman"/>
              </w:rPr>
              <w:t>10.</w:t>
            </w:r>
          </w:p>
        </w:tc>
        <w:tc>
          <w:tcPr>
            <w:tcW w:w="7062" w:type="dxa"/>
          </w:tcPr>
          <w:p w14:paraId="64E1E12F" w14:textId="1E5676E1" w:rsidR="00710E50" w:rsidRPr="00B84253" w:rsidRDefault="00710E50" w:rsidP="00B84253">
            <w:pPr>
              <w:jc w:val="center"/>
              <w:rPr>
                <w:rFonts w:ascii="Times New Roman" w:hAnsi="Times New Roman" w:cs="Times New Roman"/>
              </w:rPr>
            </w:pPr>
            <w:r w:rsidRPr="00B84253">
              <w:rPr>
                <w:rFonts w:ascii="Times New Roman" w:hAnsi="Times New Roman" w:cs="Times New Roman"/>
              </w:rPr>
              <w:t>Poslovni prostor koji služi za obavljanje rudarske djelatnosti</w:t>
            </w:r>
            <w:r w:rsidR="0033753E" w:rsidRPr="00B84253">
              <w:rPr>
                <w:rFonts w:ascii="Times New Roman" w:hAnsi="Times New Roman" w:cs="Times New Roman"/>
              </w:rPr>
              <w:t xml:space="preserve"> odnosno ekspl</w:t>
            </w:r>
            <w:r w:rsidR="0003438C" w:rsidRPr="00B84253">
              <w:rPr>
                <w:rFonts w:ascii="Times New Roman" w:hAnsi="Times New Roman" w:cs="Times New Roman"/>
              </w:rPr>
              <w:t>o</w:t>
            </w:r>
            <w:r w:rsidR="0033753E" w:rsidRPr="00B84253">
              <w:rPr>
                <w:rFonts w:ascii="Times New Roman" w:hAnsi="Times New Roman" w:cs="Times New Roman"/>
              </w:rPr>
              <w:t>ataciju, proizvodnju i preradu mineralnih sirovina</w:t>
            </w:r>
          </w:p>
        </w:tc>
        <w:tc>
          <w:tcPr>
            <w:tcW w:w="1296" w:type="dxa"/>
          </w:tcPr>
          <w:p w14:paraId="4888BD7D" w14:textId="51BAF483" w:rsidR="00710E50" w:rsidRPr="00B84253" w:rsidRDefault="00980B7B" w:rsidP="00B84253">
            <w:pPr>
              <w:jc w:val="center"/>
              <w:rPr>
                <w:rFonts w:ascii="Times New Roman" w:hAnsi="Times New Roman" w:cs="Times New Roman"/>
              </w:rPr>
            </w:pPr>
            <w:r w:rsidRPr="00B84253">
              <w:rPr>
                <w:rFonts w:ascii="Times New Roman" w:hAnsi="Times New Roman" w:cs="Times New Roman"/>
              </w:rPr>
              <w:t>5,00</w:t>
            </w:r>
          </w:p>
        </w:tc>
      </w:tr>
      <w:tr w:rsidR="0003438C" w:rsidRPr="00B84253" w14:paraId="530AF9B0" w14:textId="77777777" w:rsidTr="00B84253">
        <w:trPr>
          <w:jc w:val="center"/>
        </w:trPr>
        <w:tc>
          <w:tcPr>
            <w:tcW w:w="704" w:type="dxa"/>
          </w:tcPr>
          <w:p w14:paraId="2E1BB636" w14:textId="1DE0D002" w:rsidR="0003438C" w:rsidRPr="00B84253" w:rsidRDefault="0003438C" w:rsidP="00B84253">
            <w:pPr>
              <w:jc w:val="center"/>
              <w:rPr>
                <w:rFonts w:ascii="Times New Roman" w:hAnsi="Times New Roman" w:cs="Times New Roman"/>
              </w:rPr>
            </w:pPr>
            <w:r w:rsidRPr="00B84253">
              <w:rPr>
                <w:rFonts w:ascii="Times New Roman" w:hAnsi="Times New Roman" w:cs="Times New Roman"/>
              </w:rPr>
              <w:t>11.</w:t>
            </w:r>
          </w:p>
        </w:tc>
        <w:tc>
          <w:tcPr>
            <w:tcW w:w="7062" w:type="dxa"/>
          </w:tcPr>
          <w:p w14:paraId="7829F8FA" w14:textId="5D33FBDF" w:rsidR="0003438C" w:rsidRPr="00B84253" w:rsidRDefault="00020323" w:rsidP="00B84253">
            <w:pPr>
              <w:jc w:val="center"/>
              <w:rPr>
                <w:rFonts w:ascii="Times New Roman" w:hAnsi="Times New Roman" w:cs="Times New Roman"/>
              </w:rPr>
            </w:pPr>
            <w:r w:rsidRPr="00B84253">
              <w:rPr>
                <w:rFonts w:ascii="Times New Roman" w:hAnsi="Times New Roman" w:cs="Times New Roman"/>
              </w:rPr>
              <w:t>Poslovni prostor koji služi za obavljanje ostalih proizvodnih djelatnosti</w:t>
            </w:r>
          </w:p>
        </w:tc>
        <w:tc>
          <w:tcPr>
            <w:tcW w:w="1296" w:type="dxa"/>
          </w:tcPr>
          <w:p w14:paraId="7D4173F8" w14:textId="523383F0" w:rsidR="0003438C" w:rsidRPr="00B84253" w:rsidRDefault="00980B7B" w:rsidP="00B84253">
            <w:pPr>
              <w:jc w:val="center"/>
              <w:rPr>
                <w:rFonts w:ascii="Times New Roman" w:hAnsi="Times New Roman" w:cs="Times New Roman"/>
              </w:rPr>
            </w:pPr>
            <w:r w:rsidRPr="00B84253">
              <w:rPr>
                <w:rFonts w:ascii="Times New Roman" w:hAnsi="Times New Roman" w:cs="Times New Roman"/>
              </w:rPr>
              <w:t>5,00</w:t>
            </w:r>
          </w:p>
        </w:tc>
      </w:tr>
      <w:tr w:rsidR="00020323" w:rsidRPr="00B84253" w14:paraId="7B156560" w14:textId="77777777" w:rsidTr="00B84253">
        <w:trPr>
          <w:jc w:val="center"/>
        </w:trPr>
        <w:tc>
          <w:tcPr>
            <w:tcW w:w="704" w:type="dxa"/>
          </w:tcPr>
          <w:p w14:paraId="72041FE3" w14:textId="73CB255E" w:rsidR="00020323" w:rsidRPr="00B84253" w:rsidRDefault="00020323" w:rsidP="00B84253">
            <w:pPr>
              <w:jc w:val="center"/>
              <w:rPr>
                <w:rFonts w:ascii="Times New Roman" w:hAnsi="Times New Roman" w:cs="Times New Roman"/>
              </w:rPr>
            </w:pPr>
            <w:r w:rsidRPr="00B84253">
              <w:rPr>
                <w:rFonts w:ascii="Times New Roman" w:hAnsi="Times New Roman" w:cs="Times New Roman"/>
              </w:rPr>
              <w:t>12.</w:t>
            </w:r>
          </w:p>
        </w:tc>
        <w:tc>
          <w:tcPr>
            <w:tcW w:w="7062" w:type="dxa"/>
          </w:tcPr>
          <w:p w14:paraId="234844AC" w14:textId="3AFCCF45" w:rsidR="00020323" w:rsidRPr="00B84253" w:rsidRDefault="00020323" w:rsidP="00B84253">
            <w:pPr>
              <w:jc w:val="center"/>
              <w:rPr>
                <w:rFonts w:ascii="Times New Roman" w:hAnsi="Times New Roman" w:cs="Times New Roman"/>
              </w:rPr>
            </w:pPr>
            <w:r w:rsidRPr="00B84253">
              <w:rPr>
                <w:rFonts w:ascii="Times New Roman" w:hAnsi="Times New Roman" w:cs="Times New Roman"/>
              </w:rPr>
              <w:t>Poslovni prostor za trgovačke djelatnosti</w:t>
            </w:r>
          </w:p>
        </w:tc>
        <w:tc>
          <w:tcPr>
            <w:tcW w:w="1296" w:type="dxa"/>
          </w:tcPr>
          <w:p w14:paraId="267F420B" w14:textId="5A8D6E85" w:rsidR="00020323" w:rsidRPr="00B84253" w:rsidRDefault="005D54DA" w:rsidP="00B84253">
            <w:pPr>
              <w:jc w:val="center"/>
              <w:rPr>
                <w:rFonts w:ascii="Times New Roman" w:hAnsi="Times New Roman" w:cs="Times New Roman"/>
              </w:rPr>
            </w:pPr>
            <w:r w:rsidRPr="00B84253">
              <w:rPr>
                <w:rFonts w:ascii="Times New Roman" w:hAnsi="Times New Roman" w:cs="Times New Roman"/>
              </w:rPr>
              <w:t>3,00</w:t>
            </w:r>
          </w:p>
        </w:tc>
      </w:tr>
      <w:tr w:rsidR="00020323" w:rsidRPr="00B84253" w14:paraId="2F1AEE6D" w14:textId="77777777" w:rsidTr="00B84253">
        <w:trPr>
          <w:jc w:val="center"/>
        </w:trPr>
        <w:tc>
          <w:tcPr>
            <w:tcW w:w="704" w:type="dxa"/>
          </w:tcPr>
          <w:p w14:paraId="01072FFC" w14:textId="1B850896" w:rsidR="00020323" w:rsidRPr="00B84253" w:rsidRDefault="00020323" w:rsidP="00B84253">
            <w:pPr>
              <w:jc w:val="center"/>
              <w:rPr>
                <w:rFonts w:ascii="Times New Roman" w:hAnsi="Times New Roman" w:cs="Times New Roman"/>
              </w:rPr>
            </w:pPr>
            <w:r w:rsidRPr="00B84253">
              <w:rPr>
                <w:rFonts w:ascii="Times New Roman" w:hAnsi="Times New Roman" w:cs="Times New Roman"/>
              </w:rPr>
              <w:t>13</w:t>
            </w:r>
            <w:r w:rsidR="0000179A" w:rsidRPr="00B84253">
              <w:rPr>
                <w:rFonts w:ascii="Times New Roman" w:hAnsi="Times New Roman" w:cs="Times New Roman"/>
              </w:rPr>
              <w:t>.</w:t>
            </w:r>
          </w:p>
        </w:tc>
        <w:tc>
          <w:tcPr>
            <w:tcW w:w="7062" w:type="dxa"/>
          </w:tcPr>
          <w:p w14:paraId="0BC880E3" w14:textId="019D74D2" w:rsidR="00020323" w:rsidRPr="00B84253" w:rsidRDefault="0000179A" w:rsidP="00B84253">
            <w:pPr>
              <w:jc w:val="center"/>
              <w:rPr>
                <w:rFonts w:ascii="Times New Roman" w:hAnsi="Times New Roman" w:cs="Times New Roman"/>
              </w:rPr>
            </w:pPr>
            <w:r w:rsidRPr="00B84253">
              <w:rPr>
                <w:rFonts w:ascii="Times New Roman" w:hAnsi="Times New Roman" w:cs="Times New Roman"/>
              </w:rPr>
              <w:t>Poslovni prostor za ugostiteljsku djelatnost</w:t>
            </w:r>
          </w:p>
        </w:tc>
        <w:tc>
          <w:tcPr>
            <w:tcW w:w="1296" w:type="dxa"/>
          </w:tcPr>
          <w:p w14:paraId="260529A2" w14:textId="12C424E4" w:rsidR="00020323" w:rsidRPr="00B84253" w:rsidRDefault="005D54DA" w:rsidP="00B84253">
            <w:pPr>
              <w:jc w:val="center"/>
              <w:rPr>
                <w:rFonts w:ascii="Times New Roman" w:hAnsi="Times New Roman" w:cs="Times New Roman"/>
              </w:rPr>
            </w:pPr>
            <w:r w:rsidRPr="00B84253">
              <w:rPr>
                <w:rFonts w:ascii="Times New Roman" w:hAnsi="Times New Roman" w:cs="Times New Roman"/>
              </w:rPr>
              <w:t>3,00</w:t>
            </w:r>
          </w:p>
        </w:tc>
      </w:tr>
      <w:tr w:rsidR="0000179A" w:rsidRPr="00B84253" w14:paraId="72C51478" w14:textId="77777777" w:rsidTr="00B84253">
        <w:trPr>
          <w:jc w:val="center"/>
        </w:trPr>
        <w:tc>
          <w:tcPr>
            <w:tcW w:w="704" w:type="dxa"/>
          </w:tcPr>
          <w:p w14:paraId="64EDB045" w14:textId="4ED6B03A" w:rsidR="0000179A" w:rsidRPr="00B84253" w:rsidRDefault="0000179A" w:rsidP="00B84253">
            <w:pPr>
              <w:jc w:val="center"/>
              <w:rPr>
                <w:rFonts w:ascii="Times New Roman" w:hAnsi="Times New Roman" w:cs="Times New Roman"/>
              </w:rPr>
            </w:pPr>
            <w:r w:rsidRPr="00B84253">
              <w:rPr>
                <w:rFonts w:ascii="Times New Roman" w:hAnsi="Times New Roman" w:cs="Times New Roman"/>
              </w:rPr>
              <w:t>14.</w:t>
            </w:r>
          </w:p>
        </w:tc>
        <w:tc>
          <w:tcPr>
            <w:tcW w:w="7062" w:type="dxa"/>
          </w:tcPr>
          <w:p w14:paraId="0D903D58" w14:textId="33ED2D56" w:rsidR="0000179A" w:rsidRPr="00B84253" w:rsidRDefault="0000179A" w:rsidP="00B84253">
            <w:pPr>
              <w:jc w:val="center"/>
              <w:rPr>
                <w:rFonts w:ascii="Times New Roman" w:hAnsi="Times New Roman" w:cs="Times New Roman"/>
              </w:rPr>
            </w:pPr>
            <w:r w:rsidRPr="00B84253">
              <w:rPr>
                <w:rFonts w:ascii="Times New Roman" w:hAnsi="Times New Roman" w:cs="Times New Roman"/>
              </w:rPr>
              <w:t xml:space="preserve">Poslovni prostor za </w:t>
            </w:r>
            <w:r w:rsidR="00444556" w:rsidRPr="00B84253">
              <w:rPr>
                <w:rFonts w:ascii="Times New Roman" w:hAnsi="Times New Roman" w:cs="Times New Roman"/>
              </w:rPr>
              <w:t>intelektualne usluge</w:t>
            </w:r>
          </w:p>
        </w:tc>
        <w:tc>
          <w:tcPr>
            <w:tcW w:w="1296" w:type="dxa"/>
          </w:tcPr>
          <w:p w14:paraId="718E14E9" w14:textId="51F1CA00" w:rsidR="0000179A" w:rsidRPr="00B84253" w:rsidRDefault="005D54DA" w:rsidP="00B84253">
            <w:pPr>
              <w:jc w:val="center"/>
              <w:rPr>
                <w:rFonts w:ascii="Times New Roman" w:hAnsi="Times New Roman" w:cs="Times New Roman"/>
              </w:rPr>
            </w:pPr>
            <w:r w:rsidRPr="00B84253">
              <w:rPr>
                <w:rFonts w:ascii="Times New Roman" w:hAnsi="Times New Roman" w:cs="Times New Roman"/>
              </w:rPr>
              <w:t>5,00</w:t>
            </w:r>
          </w:p>
        </w:tc>
      </w:tr>
      <w:tr w:rsidR="00444556" w:rsidRPr="00B84253" w14:paraId="1CB44CA8" w14:textId="77777777" w:rsidTr="00B84253">
        <w:trPr>
          <w:jc w:val="center"/>
        </w:trPr>
        <w:tc>
          <w:tcPr>
            <w:tcW w:w="704" w:type="dxa"/>
          </w:tcPr>
          <w:p w14:paraId="474B223B" w14:textId="178FE4DB" w:rsidR="00444556" w:rsidRPr="00B84253" w:rsidRDefault="00444556" w:rsidP="00B84253">
            <w:pPr>
              <w:jc w:val="center"/>
              <w:rPr>
                <w:rFonts w:ascii="Times New Roman" w:hAnsi="Times New Roman" w:cs="Times New Roman"/>
              </w:rPr>
            </w:pPr>
            <w:r w:rsidRPr="00B84253">
              <w:rPr>
                <w:rFonts w:ascii="Times New Roman" w:hAnsi="Times New Roman" w:cs="Times New Roman"/>
              </w:rPr>
              <w:t>15.</w:t>
            </w:r>
          </w:p>
        </w:tc>
        <w:tc>
          <w:tcPr>
            <w:tcW w:w="7062" w:type="dxa"/>
          </w:tcPr>
          <w:p w14:paraId="286D165D" w14:textId="4D6322C8" w:rsidR="00444556" w:rsidRPr="00B84253" w:rsidRDefault="00444556" w:rsidP="00B84253">
            <w:pPr>
              <w:jc w:val="center"/>
              <w:rPr>
                <w:rFonts w:ascii="Times New Roman" w:hAnsi="Times New Roman" w:cs="Times New Roman"/>
              </w:rPr>
            </w:pPr>
            <w:r w:rsidRPr="00B84253">
              <w:rPr>
                <w:rFonts w:ascii="Times New Roman" w:hAnsi="Times New Roman" w:cs="Times New Roman"/>
              </w:rPr>
              <w:t xml:space="preserve">Poslovni prostor za </w:t>
            </w:r>
            <w:r w:rsidR="000F64A7" w:rsidRPr="00B84253">
              <w:rPr>
                <w:rFonts w:ascii="Times New Roman" w:hAnsi="Times New Roman" w:cs="Times New Roman"/>
              </w:rPr>
              <w:t>obrtničke</w:t>
            </w:r>
            <w:r w:rsidRPr="00B84253">
              <w:rPr>
                <w:rFonts w:ascii="Times New Roman" w:hAnsi="Times New Roman" w:cs="Times New Roman"/>
              </w:rPr>
              <w:t xml:space="preserve"> usluge</w:t>
            </w:r>
          </w:p>
        </w:tc>
        <w:tc>
          <w:tcPr>
            <w:tcW w:w="1296" w:type="dxa"/>
          </w:tcPr>
          <w:p w14:paraId="7BFFBAF5" w14:textId="6EA54E93" w:rsidR="00444556" w:rsidRPr="00B84253" w:rsidRDefault="005D54DA" w:rsidP="00B84253">
            <w:pPr>
              <w:jc w:val="center"/>
              <w:rPr>
                <w:rFonts w:ascii="Times New Roman" w:hAnsi="Times New Roman" w:cs="Times New Roman"/>
              </w:rPr>
            </w:pPr>
            <w:r w:rsidRPr="00B84253">
              <w:rPr>
                <w:rFonts w:ascii="Times New Roman" w:hAnsi="Times New Roman" w:cs="Times New Roman"/>
              </w:rPr>
              <w:t>1,00</w:t>
            </w:r>
          </w:p>
        </w:tc>
      </w:tr>
      <w:tr w:rsidR="00444556" w:rsidRPr="00B84253" w14:paraId="42782735" w14:textId="77777777" w:rsidTr="00B84253">
        <w:trPr>
          <w:jc w:val="center"/>
        </w:trPr>
        <w:tc>
          <w:tcPr>
            <w:tcW w:w="704" w:type="dxa"/>
          </w:tcPr>
          <w:p w14:paraId="39C869DB" w14:textId="3E41EFCE" w:rsidR="00444556" w:rsidRPr="00B84253" w:rsidRDefault="00444556" w:rsidP="00B84253">
            <w:pPr>
              <w:jc w:val="center"/>
              <w:rPr>
                <w:rFonts w:ascii="Times New Roman" w:hAnsi="Times New Roman" w:cs="Times New Roman"/>
              </w:rPr>
            </w:pPr>
            <w:r w:rsidRPr="00B84253">
              <w:rPr>
                <w:rFonts w:ascii="Times New Roman" w:hAnsi="Times New Roman" w:cs="Times New Roman"/>
              </w:rPr>
              <w:lastRenderedPageBreak/>
              <w:t>16.</w:t>
            </w:r>
          </w:p>
        </w:tc>
        <w:tc>
          <w:tcPr>
            <w:tcW w:w="7062" w:type="dxa"/>
          </w:tcPr>
          <w:p w14:paraId="5891C801" w14:textId="65881051" w:rsidR="00444556" w:rsidRPr="00B84253" w:rsidRDefault="000F64A7" w:rsidP="00B84253">
            <w:pPr>
              <w:jc w:val="center"/>
              <w:rPr>
                <w:rFonts w:ascii="Times New Roman" w:hAnsi="Times New Roman" w:cs="Times New Roman"/>
              </w:rPr>
            </w:pPr>
            <w:r w:rsidRPr="00B84253">
              <w:rPr>
                <w:rFonts w:ascii="Times New Roman" w:hAnsi="Times New Roman" w:cs="Times New Roman"/>
              </w:rPr>
              <w:t>Poslovni prostor za zdravstvene usluge</w:t>
            </w:r>
          </w:p>
        </w:tc>
        <w:tc>
          <w:tcPr>
            <w:tcW w:w="1296" w:type="dxa"/>
          </w:tcPr>
          <w:p w14:paraId="6BB2B935" w14:textId="2297CF16" w:rsidR="00444556" w:rsidRPr="00B84253" w:rsidRDefault="005D54DA" w:rsidP="00B84253">
            <w:pPr>
              <w:jc w:val="center"/>
              <w:rPr>
                <w:rFonts w:ascii="Times New Roman" w:hAnsi="Times New Roman" w:cs="Times New Roman"/>
              </w:rPr>
            </w:pPr>
            <w:r w:rsidRPr="00B84253">
              <w:rPr>
                <w:rFonts w:ascii="Times New Roman" w:hAnsi="Times New Roman" w:cs="Times New Roman"/>
              </w:rPr>
              <w:t>1,00</w:t>
            </w:r>
          </w:p>
        </w:tc>
      </w:tr>
      <w:tr w:rsidR="000F64A7" w:rsidRPr="00B84253" w14:paraId="5CE57ACF" w14:textId="77777777" w:rsidTr="00B84253">
        <w:trPr>
          <w:jc w:val="center"/>
        </w:trPr>
        <w:tc>
          <w:tcPr>
            <w:tcW w:w="704" w:type="dxa"/>
          </w:tcPr>
          <w:p w14:paraId="34375107" w14:textId="50FA36AF" w:rsidR="000F64A7" w:rsidRPr="00B84253" w:rsidRDefault="000F64A7" w:rsidP="00B84253">
            <w:pPr>
              <w:jc w:val="center"/>
              <w:rPr>
                <w:rFonts w:ascii="Times New Roman" w:hAnsi="Times New Roman" w:cs="Times New Roman"/>
              </w:rPr>
            </w:pPr>
            <w:r w:rsidRPr="00B84253">
              <w:rPr>
                <w:rFonts w:ascii="Times New Roman" w:hAnsi="Times New Roman" w:cs="Times New Roman"/>
              </w:rPr>
              <w:t>17.</w:t>
            </w:r>
          </w:p>
        </w:tc>
        <w:tc>
          <w:tcPr>
            <w:tcW w:w="7062" w:type="dxa"/>
          </w:tcPr>
          <w:p w14:paraId="492C4033" w14:textId="36A713E7" w:rsidR="000F64A7" w:rsidRPr="00B84253" w:rsidRDefault="000F64A7" w:rsidP="00B84253">
            <w:pPr>
              <w:jc w:val="center"/>
              <w:rPr>
                <w:rFonts w:ascii="Times New Roman" w:hAnsi="Times New Roman" w:cs="Times New Roman"/>
              </w:rPr>
            </w:pPr>
            <w:r w:rsidRPr="00B84253">
              <w:rPr>
                <w:rFonts w:ascii="Times New Roman" w:hAnsi="Times New Roman" w:cs="Times New Roman"/>
              </w:rPr>
              <w:t>Trafostanice</w:t>
            </w:r>
          </w:p>
        </w:tc>
        <w:tc>
          <w:tcPr>
            <w:tcW w:w="1296" w:type="dxa"/>
          </w:tcPr>
          <w:p w14:paraId="41A7C962" w14:textId="27C75534" w:rsidR="000F64A7" w:rsidRPr="00B84253" w:rsidRDefault="005D54DA" w:rsidP="00B84253">
            <w:pPr>
              <w:jc w:val="center"/>
              <w:rPr>
                <w:rFonts w:ascii="Times New Roman" w:hAnsi="Times New Roman" w:cs="Times New Roman"/>
              </w:rPr>
            </w:pPr>
            <w:r w:rsidRPr="00B84253">
              <w:rPr>
                <w:rFonts w:ascii="Times New Roman" w:hAnsi="Times New Roman" w:cs="Times New Roman"/>
              </w:rPr>
              <w:t>5,00</w:t>
            </w:r>
          </w:p>
        </w:tc>
      </w:tr>
      <w:tr w:rsidR="002E3910" w:rsidRPr="00B84253" w14:paraId="41D7315E" w14:textId="77777777" w:rsidTr="00B84253">
        <w:trPr>
          <w:jc w:val="center"/>
        </w:trPr>
        <w:tc>
          <w:tcPr>
            <w:tcW w:w="704" w:type="dxa"/>
          </w:tcPr>
          <w:p w14:paraId="7D228DA6" w14:textId="388F054E" w:rsidR="002E3910" w:rsidRPr="00B84253" w:rsidRDefault="002E3910" w:rsidP="00B84253">
            <w:pPr>
              <w:jc w:val="center"/>
              <w:rPr>
                <w:rFonts w:ascii="Times New Roman" w:hAnsi="Times New Roman" w:cs="Times New Roman"/>
              </w:rPr>
            </w:pPr>
            <w:r w:rsidRPr="00B84253">
              <w:rPr>
                <w:rFonts w:ascii="Times New Roman" w:hAnsi="Times New Roman" w:cs="Times New Roman"/>
              </w:rPr>
              <w:t>18.</w:t>
            </w:r>
          </w:p>
        </w:tc>
        <w:tc>
          <w:tcPr>
            <w:tcW w:w="7062" w:type="dxa"/>
          </w:tcPr>
          <w:p w14:paraId="31A106A0" w14:textId="28738920" w:rsidR="002E3910" w:rsidRPr="00B84253" w:rsidRDefault="002D1690" w:rsidP="00B84253">
            <w:pPr>
              <w:jc w:val="center"/>
              <w:rPr>
                <w:rFonts w:ascii="Times New Roman" w:hAnsi="Times New Roman" w:cs="Times New Roman"/>
              </w:rPr>
            </w:pPr>
            <w:r w:rsidRPr="00B84253">
              <w:rPr>
                <w:rFonts w:ascii="Times New Roman" w:hAnsi="Times New Roman" w:cs="Times New Roman"/>
              </w:rPr>
              <w:t>Poslovni prostori za telekomunikacijske usluge</w:t>
            </w:r>
          </w:p>
        </w:tc>
        <w:tc>
          <w:tcPr>
            <w:tcW w:w="1296" w:type="dxa"/>
          </w:tcPr>
          <w:p w14:paraId="09880291" w14:textId="5CCB8A52" w:rsidR="002E3910" w:rsidRPr="00B84253" w:rsidRDefault="002D1690" w:rsidP="00B84253">
            <w:pPr>
              <w:jc w:val="center"/>
              <w:rPr>
                <w:rFonts w:ascii="Times New Roman" w:hAnsi="Times New Roman" w:cs="Times New Roman"/>
              </w:rPr>
            </w:pPr>
            <w:r w:rsidRPr="00B84253">
              <w:rPr>
                <w:rFonts w:ascii="Times New Roman" w:hAnsi="Times New Roman" w:cs="Times New Roman"/>
              </w:rPr>
              <w:t>5,00</w:t>
            </w:r>
          </w:p>
        </w:tc>
      </w:tr>
      <w:tr w:rsidR="002D1690" w:rsidRPr="00B84253" w14:paraId="16C6A836" w14:textId="77777777" w:rsidTr="00B84253">
        <w:trPr>
          <w:jc w:val="center"/>
        </w:trPr>
        <w:tc>
          <w:tcPr>
            <w:tcW w:w="704" w:type="dxa"/>
          </w:tcPr>
          <w:p w14:paraId="13DBA3CE" w14:textId="677FCFFD" w:rsidR="002D1690" w:rsidRPr="00B84253" w:rsidRDefault="002D1690" w:rsidP="00B84253">
            <w:pPr>
              <w:jc w:val="center"/>
              <w:rPr>
                <w:rFonts w:ascii="Times New Roman" w:hAnsi="Times New Roman" w:cs="Times New Roman"/>
              </w:rPr>
            </w:pPr>
            <w:r w:rsidRPr="00B84253">
              <w:rPr>
                <w:rFonts w:ascii="Times New Roman" w:hAnsi="Times New Roman" w:cs="Times New Roman"/>
              </w:rPr>
              <w:t>19.</w:t>
            </w:r>
          </w:p>
        </w:tc>
        <w:tc>
          <w:tcPr>
            <w:tcW w:w="7062" w:type="dxa"/>
          </w:tcPr>
          <w:p w14:paraId="6C27C184" w14:textId="13D14AB7" w:rsidR="002D1690" w:rsidRPr="00B84253" w:rsidRDefault="0095456F" w:rsidP="00B84253">
            <w:pPr>
              <w:jc w:val="center"/>
              <w:rPr>
                <w:rFonts w:ascii="Times New Roman" w:hAnsi="Times New Roman" w:cs="Times New Roman"/>
              </w:rPr>
            </w:pPr>
            <w:r w:rsidRPr="00B84253">
              <w:rPr>
                <w:rFonts w:ascii="Times New Roman" w:hAnsi="Times New Roman" w:cs="Times New Roman"/>
              </w:rPr>
              <w:t>Poslovni prostori unutar zaštićenog područja</w:t>
            </w:r>
          </w:p>
        </w:tc>
        <w:tc>
          <w:tcPr>
            <w:tcW w:w="1296" w:type="dxa"/>
          </w:tcPr>
          <w:p w14:paraId="4C37E12F" w14:textId="54352C2A" w:rsidR="002D1690" w:rsidRPr="00B84253" w:rsidRDefault="00876B20" w:rsidP="00B84253">
            <w:pPr>
              <w:jc w:val="center"/>
              <w:rPr>
                <w:rFonts w:ascii="Times New Roman" w:hAnsi="Times New Roman" w:cs="Times New Roman"/>
              </w:rPr>
            </w:pPr>
            <w:r w:rsidRPr="00B84253">
              <w:rPr>
                <w:rFonts w:ascii="Times New Roman" w:hAnsi="Times New Roman" w:cs="Times New Roman"/>
              </w:rPr>
              <w:t>5,00</w:t>
            </w:r>
          </w:p>
        </w:tc>
      </w:tr>
      <w:tr w:rsidR="00876B20" w:rsidRPr="00B84253" w14:paraId="52CACC1E" w14:textId="77777777" w:rsidTr="00B84253">
        <w:trPr>
          <w:jc w:val="center"/>
        </w:trPr>
        <w:tc>
          <w:tcPr>
            <w:tcW w:w="704" w:type="dxa"/>
          </w:tcPr>
          <w:p w14:paraId="14A50F28" w14:textId="46FAF64A" w:rsidR="00876B20" w:rsidRPr="00B84253" w:rsidRDefault="00876B20" w:rsidP="00B84253">
            <w:pPr>
              <w:jc w:val="center"/>
              <w:rPr>
                <w:rFonts w:ascii="Times New Roman" w:hAnsi="Times New Roman" w:cs="Times New Roman"/>
              </w:rPr>
            </w:pPr>
            <w:r w:rsidRPr="00B84253">
              <w:rPr>
                <w:rFonts w:ascii="Times New Roman" w:hAnsi="Times New Roman" w:cs="Times New Roman"/>
              </w:rPr>
              <w:t>20.</w:t>
            </w:r>
          </w:p>
        </w:tc>
        <w:tc>
          <w:tcPr>
            <w:tcW w:w="7062" w:type="dxa"/>
          </w:tcPr>
          <w:p w14:paraId="1B432A08" w14:textId="52C1AB3F" w:rsidR="00876B20" w:rsidRPr="00B84253" w:rsidRDefault="00876B20" w:rsidP="00B84253">
            <w:pPr>
              <w:jc w:val="center"/>
              <w:rPr>
                <w:rFonts w:ascii="Times New Roman" w:hAnsi="Times New Roman" w:cs="Times New Roman"/>
              </w:rPr>
            </w:pPr>
            <w:r w:rsidRPr="00B84253">
              <w:rPr>
                <w:rFonts w:ascii="Times New Roman" w:hAnsi="Times New Roman" w:cs="Times New Roman"/>
              </w:rPr>
              <w:t>Ostali poslovni prostori</w:t>
            </w:r>
          </w:p>
        </w:tc>
        <w:tc>
          <w:tcPr>
            <w:tcW w:w="1296" w:type="dxa"/>
          </w:tcPr>
          <w:p w14:paraId="7AB026BB" w14:textId="4EF109DF" w:rsidR="00876B20" w:rsidRPr="00B84253" w:rsidRDefault="00876B20" w:rsidP="00B84253">
            <w:pPr>
              <w:jc w:val="center"/>
              <w:rPr>
                <w:rFonts w:ascii="Times New Roman" w:hAnsi="Times New Roman" w:cs="Times New Roman"/>
              </w:rPr>
            </w:pPr>
            <w:r w:rsidRPr="00B84253">
              <w:rPr>
                <w:rFonts w:ascii="Times New Roman" w:hAnsi="Times New Roman" w:cs="Times New Roman"/>
              </w:rPr>
              <w:t>5,00</w:t>
            </w:r>
          </w:p>
        </w:tc>
      </w:tr>
    </w:tbl>
    <w:p w14:paraId="7011198F" w14:textId="77777777" w:rsidR="00560262" w:rsidRPr="00B84253" w:rsidRDefault="00560262" w:rsidP="00B84253">
      <w:pPr>
        <w:spacing w:after="0"/>
        <w:rPr>
          <w:rFonts w:ascii="Times New Roman" w:hAnsi="Times New Roman" w:cs="Times New Roman"/>
        </w:rPr>
      </w:pPr>
    </w:p>
    <w:p w14:paraId="4B24DBF5" w14:textId="5633ED95" w:rsidR="00710E06"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Građevinsko zemljište koje služi za obavljanje poslovne djelatnosti koeficijent namjene iznosi 10% koeficijenta namjene koji je određen za poslovni prostor.</w:t>
      </w:r>
    </w:p>
    <w:p w14:paraId="5D710A8A" w14:textId="212E4ADE"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Za poslovni se prostor i građevinsko zemljište koje služi obavljanju poslovne djelatnosti, u slučaju kad se poslovna djelatnost ne obavlja više od šest mjeseci u kalendarskoj godini, koeficijent namjene umanjuje se za 50%, ali ne može biti manji od koeficijenta namjene za stambeni prostor, odnosno za neizgrađeno građevinsko zemljište.</w:t>
      </w:r>
    </w:p>
    <w:p w14:paraId="223C4643" w14:textId="77777777" w:rsidR="000A2C4E" w:rsidRPr="00B84253" w:rsidRDefault="000A2C4E" w:rsidP="00B84253">
      <w:pPr>
        <w:spacing w:after="0"/>
        <w:rPr>
          <w:rFonts w:ascii="Times New Roman" w:hAnsi="Times New Roman" w:cs="Times New Roman"/>
        </w:rPr>
      </w:pPr>
    </w:p>
    <w:p w14:paraId="39701CEA" w14:textId="77777777" w:rsidR="00C705AB"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 VIII. ROK PLAĆANJA</w:t>
      </w:r>
    </w:p>
    <w:p w14:paraId="7001A5A0" w14:textId="7AB71527" w:rsidR="000A2C4E"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9.</w:t>
      </w:r>
    </w:p>
    <w:p w14:paraId="41385222" w14:textId="07FAE30B"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Dospijeće plaćanja za komunalnu naknadu za fizičke osobe je 15. travnja, 15. srpnja, 15. listopada tekuće i 15. siječnja naredne kalendarske godine. </w:t>
      </w:r>
    </w:p>
    <w:p w14:paraId="1286B2A1" w14:textId="3EE4DFE8"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Obveznicima plaćanja komunalne naknade dostavljaju se:</w:t>
      </w:r>
    </w:p>
    <w:p w14:paraId="3DA81505"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 četiri uplatnice za jednu kalendarsku godinu (fizičke osobe) </w:t>
      </w:r>
    </w:p>
    <w:p w14:paraId="1D0CEA50" w14:textId="45C7B381" w:rsidR="00C705AB" w:rsidRPr="00B84253" w:rsidRDefault="005439E5"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šest računa za jednu kalendarsku godinu (pravne osobe).</w:t>
      </w:r>
    </w:p>
    <w:p w14:paraId="772687AD" w14:textId="77777777" w:rsidR="00710E06" w:rsidRPr="00B84253" w:rsidRDefault="00710E06" w:rsidP="00B84253">
      <w:pPr>
        <w:spacing w:after="0"/>
        <w:rPr>
          <w:rFonts w:ascii="Times New Roman" w:hAnsi="Times New Roman" w:cs="Times New Roman"/>
        </w:rPr>
      </w:pPr>
    </w:p>
    <w:p w14:paraId="0C9A98BD" w14:textId="6B9A6AD0"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10.</w:t>
      </w:r>
    </w:p>
    <w:p w14:paraId="7E5CE30F" w14:textId="49D3A153"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Kontrolu naplate komunalne naknade kao i ovrhu provodi  </w:t>
      </w:r>
      <w:r w:rsidR="00A750E3" w:rsidRPr="00B84253">
        <w:rPr>
          <w:rFonts w:ascii="Times New Roman" w:hAnsi="Times New Roman" w:cs="Times New Roman"/>
        </w:rPr>
        <w:t>U</w:t>
      </w:r>
      <w:r w:rsidR="00F7551E" w:rsidRPr="00B84253">
        <w:rPr>
          <w:rFonts w:ascii="Times New Roman" w:hAnsi="Times New Roman" w:cs="Times New Roman"/>
        </w:rPr>
        <w:t>pravni odjel</w:t>
      </w:r>
      <w:r w:rsidR="00586DA2" w:rsidRPr="00B84253">
        <w:rPr>
          <w:rFonts w:ascii="Times New Roman" w:hAnsi="Times New Roman" w:cs="Times New Roman"/>
        </w:rPr>
        <w:t xml:space="preserve"> z</w:t>
      </w:r>
      <w:r w:rsidR="00AD6E28" w:rsidRPr="00B84253">
        <w:rPr>
          <w:rFonts w:ascii="Times New Roman" w:hAnsi="Times New Roman" w:cs="Times New Roman"/>
        </w:rPr>
        <w:t xml:space="preserve">a </w:t>
      </w:r>
      <w:r w:rsidR="008C2244" w:rsidRPr="00B84253">
        <w:rPr>
          <w:rFonts w:ascii="Times New Roman" w:hAnsi="Times New Roman" w:cs="Times New Roman"/>
        </w:rPr>
        <w:t>društvene djelatnosti, proračun, financij</w:t>
      </w:r>
      <w:r w:rsidR="00AC1C92" w:rsidRPr="00B84253">
        <w:rPr>
          <w:rFonts w:ascii="Times New Roman" w:hAnsi="Times New Roman" w:cs="Times New Roman"/>
        </w:rPr>
        <w:t>e, nadzor i javne prihode</w:t>
      </w:r>
      <w:r w:rsidR="00F7551E" w:rsidRPr="00B84253">
        <w:rPr>
          <w:rFonts w:ascii="Times New Roman" w:hAnsi="Times New Roman" w:cs="Times New Roman"/>
        </w:rPr>
        <w:t xml:space="preserve">  na način i po postupku propisanom zakonom kojim se utvrđuje opći odnos između poreznih obveznika i poreznih tijela koja primjenjuju propise o porezima i drugih javnim davanjima, ako Zakonom o komunalnom gospodarstvu nije propisano drugačije.</w:t>
      </w:r>
    </w:p>
    <w:p w14:paraId="092065FD" w14:textId="77777777" w:rsidR="003440A2" w:rsidRPr="00B84253" w:rsidRDefault="003440A2" w:rsidP="00B84253">
      <w:pPr>
        <w:spacing w:after="0"/>
        <w:jc w:val="both"/>
        <w:rPr>
          <w:rFonts w:ascii="Times New Roman" w:hAnsi="Times New Roman" w:cs="Times New Roman"/>
        </w:rPr>
      </w:pPr>
    </w:p>
    <w:p w14:paraId="57C6167D" w14:textId="29C4F0FB" w:rsidR="00C705AB"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IX. OSLOBOĐENJE OD PLAĆANJA KOMUNALNE NAKNADE</w:t>
      </w:r>
    </w:p>
    <w:p w14:paraId="375BFC78" w14:textId="1E0093EB"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11.</w:t>
      </w:r>
    </w:p>
    <w:p w14:paraId="69CCB82E" w14:textId="4955C65B" w:rsidR="00C705AB" w:rsidRPr="00B84253" w:rsidRDefault="005D61F8" w:rsidP="00B84253">
      <w:pPr>
        <w:spacing w:after="0"/>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Komunalna naknada ne plaća se za: </w:t>
      </w:r>
    </w:p>
    <w:p w14:paraId="7FF970EE" w14:textId="1F6E665B" w:rsidR="00DF30D1" w:rsidRPr="00B84253" w:rsidRDefault="00F7551E" w:rsidP="00B84253">
      <w:pPr>
        <w:pStyle w:val="Odlomakpopisa"/>
        <w:numPr>
          <w:ilvl w:val="0"/>
          <w:numId w:val="3"/>
        </w:numPr>
        <w:spacing w:after="0"/>
        <w:rPr>
          <w:rFonts w:ascii="Times New Roman" w:hAnsi="Times New Roman" w:cs="Times New Roman"/>
        </w:rPr>
      </w:pPr>
      <w:r w:rsidRPr="00B84253">
        <w:rPr>
          <w:rFonts w:ascii="Times New Roman" w:hAnsi="Times New Roman" w:cs="Times New Roman"/>
        </w:rPr>
        <w:t xml:space="preserve">Zgrade i zemljište u vlasništvu Općine Promina odnosno za djelatnosti koje se </w:t>
      </w:r>
      <w:r w:rsidR="00710E06" w:rsidRPr="00B84253">
        <w:rPr>
          <w:rFonts w:ascii="Times New Roman" w:hAnsi="Times New Roman" w:cs="Times New Roman"/>
        </w:rPr>
        <w:t xml:space="preserve"> </w:t>
      </w:r>
    </w:p>
    <w:p w14:paraId="602CED54" w14:textId="3FE01BA4" w:rsidR="00C705AB" w:rsidRPr="00B84253" w:rsidRDefault="00F7551E" w:rsidP="00B84253">
      <w:pPr>
        <w:pStyle w:val="Odlomakpopisa"/>
        <w:spacing w:after="0"/>
        <w:rPr>
          <w:rFonts w:ascii="Times New Roman" w:hAnsi="Times New Roman" w:cs="Times New Roman"/>
        </w:rPr>
      </w:pPr>
      <w:r w:rsidRPr="00B84253">
        <w:rPr>
          <w:rFonts w:ascii="Times New Roman" w:hAnsi="Times New Roman" w:cs="Times New Roman"/>
        </w:rPr>
        <w:t>pretežitim dijelom financiraju iz proračuna Općine Promina (trgovačko društvo za</w:t>
      </w:r>
      <w:r w:rsidR="00DF30D1" w:rsidRPr="00B84253">
        <w:rPr>
          <w:rFonts w:ascii="Times New Roman" w:hAnsi="Times New Roman" w:cs="Times New Roman"/>
        </w:rPr>
        <w:t xml:space="preserve"> </w:t>
      </w:r>
      <w:r w:rsidRPr="00B84253">
        <w:rPr>
          <w:rFonts w:ascii="Times New Roman" w:hAnsi="Times New Roman" w:cs="Times New Roman"/>
        </w:rPr>
        <w:t>obavljanje komunalnih djelatnosti, mjesna groblja, deponiji otpada, sportski tereni),</w:t>
      </w:r>
    </w:p>
    <w:p w14:paraId="1F2906F2" w14:textId="03FC27DE" w:rsidR="00B84253" w:rsidRPr="00B84253" w:rsidRDefault="00F7551E" w:rsidP="00B84253">
      <w:pPr>
        <w:pStyle w:val="Odlomakpopisa"/>
        <w:numPr>
          <w:ilvl w:val="0"/>
          <w:numId w:val="3"/>
        </w:numPr>
        <w:spacing w:after="0"/>
        <w:rPr>
          <w:rFonts w:ascii="Times New Roman" w:hAnsi="Times New Roman" w:cs="Times New Roman"/>
        </w:rPr>
      </w:pPr>
      <w:r w:rsidRPr="00B84253">
        <w:rPr>
          <w:rFonts w:ascii="Times New Roman" w:hAnsi="Times New Roman" w:cs="Times New Roman"/>
        </w:rPr>
        <w:t>Gospodarske zgrade koje služe za spremište poljoprivrednih proizvoda i alata do 50m</w:t>
      </w:r>
      <w:r w:rsidRPr="00B84253">
        <w:rPr>
          <w:rFonts w:ascii="Times New Roman" w:hAnsi="Times New Roman" w:cs="Times New Roman"/>
          <w:vertAlign w:val="superscript"/>
        </w:rPr>
        <w:t>2</w:t>
      </w:r>
      <w:r w:rsidRPr="00B84253">
        <w:rPr>
          <w:rFonts w:ascii="Times New Roman" w:hAnsi="Times New Roman" w:cs="Times New Roman"/>
        </w:rPr>
        <w:t>,</w:t>
      </w:r>
    </w:p>
    <w:p w14:paraId="35995F0E" w14:textId="77777777" w:rsidR="00B84253" w:rsidRDefault="00F7551E" w:rsidP="00B84253">
      <w:pPr>
        <w:pStyle w:val="Odlomakpopisa"/>
        <w:numPr>
          <w:ilvl w:val="0"/>
          <w:numId w:val="3"/>
        </w:numPr>
        <w:spacing w:after="0"/>
        <w:rPr>
          <w:rFonts w:ascii="Times New Roman" w:hAnsi="Times New Roman" w:cs="Times New Roman"/>
        </w:rPr>
      </w:pPr>
      <w:r w:rsidRPr="00B84253">
        <w:rPr>
          <w:rFonts w:ascii="Times New Roman" w:hAnsi="Times New Roman" w:cs="Times New Roman"/>
        </w:rPr>
        <w:t>Staje, svinjci, peradarnici i druge životinjske nastambe do 50m</w:t>
      </w:r>
      <w:r w:rsidRPr="00B84253">
        <w:rPr>
          <w:rFonts w:ascii="Times New Roman" w:hAnsi="Times New Roman" w:cs="Times New Roman"/>
          <w:vertAlign w:val="superscript"/>
        </w:rPr>
        <w:t>2</w:t>
      </w:r>
      <w:r w:rsidR="00B84253">
        <w:rPr>
          <w:rFonts w:ascii="Times New Roman" w:hAnsi="Times New Roman" w:cs="Times New Roman"/>
        </w:rPr>
        <w:t>,</w:t>
      </w:r>
    </w:p>
    <w:p w14:paraId="4B0D1103" w14:textId="469DFA55" w:rsidR="00C705AB" w:rsidRPr="00B84253" w:rsidRDefault="00F7551E" w:rsidP="00B84253">
      <w:pPr>
        <w:pStyle w:val="Odlomakpopisa"/>
        <w:numPr>
          <w:ilvl w:val="0"/>
          <w:numId w:val="3"/>
        </w:numPr>
        <w:spacing w:after="0"/>
        <w:rPr>
          <w:rFonts w:ascii="Times New Roman" w:hAnsi="Times New Roman" w:cs="Times New Roman"/>
        </w:rPr>
      </w:pPr>
      <w:r w:rsidRPr="00B84253">
        <w:rPr>
          <w:rFonts w:ascii="Times New Roman" w:hAnsi="Times New Roman" w:cs="Times New Roman"/>
        </w:rPr>
        <w:t xml:space="preserve">Objekti za koje Općinski načelnik utvrdi da su od posebne važnosti za Općinu </w:t>
      </w:r>
    </w:p>
    <w:p w14:paraId="62623F30" w14:textId="1CC08EF1" w:rsidR="008C61A4" w:rsidRPr="00B84253" w:rsidRDefault="008C61A4" w:rsidP="00B84253">
      <w:pPr>
        <w:spacing w:after="0"/>
        <w:rPr>
          <w:rFonts w:ascii="Times New Roman" w:hAnsi="Times New Roman" w:cs="Times New Roman"/>
        </w:rPr>
      </w:pPr>
      <w:r w:rsidRPr="00B84253">
        <w:rPr>
          <w:rFonts w:ascii="Times New Roman" w:hAnsi="Times New Roman" w:cs="Times New Roman"/>
        </w:rPr>
        <w:t xml:space="preserve">            Promina</w:t>
      </w:r>
    </w:p>
    <w:p w14:paraId="7A70C7C4" w14:textId="77777777" w:rsidR="00710E06" w:rsidRPr="00B84253" w:rsidRDefault="00710E06" w:rsidP="00B84253">
      <w:pPr>
        <w:spacing w:after="0"/>
        <w:rPr>
          <w:rFonts w:ascii="Times New Roman" w:hAnsi="Times New Roman" w:cs="Times New Roman"/>
        </w:rPr>
      </w:pPr>
    </w:p>
    <w:p w14:paraId="2D190EBC" w14:textId="173756A5"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12.</w:t>
      </w:r>
    </w:p>
    <w:p w14:paraId="6680E32F" w14:textId="7AA75FCE"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Na zahtjev vlasnika odnosno korisnika nekretnine potpuno ili djelomično za određeno ili neodređeno vrijeme oslobodit će se od plaćanja komunalne naknade:</w:t>
      </w:r>
    </w:p>
    <w:p w14:paraId="66472374" w14:textId="1A57FC0E" w:rsidR="00C705AB" w:rsidRPr="00B84253" w:rsidRDefault="00315044" w:rsidP="00B84253">
      <w:pPr>
        <w:spacing w:after="0"/>
        <w:jc w:val="both"/>
        <w:rPr>
          <w:rFonts w:ascii="Times New Roman" w:hAnsi="Times New Roman" w:cs="Times New Roman"/>
        </w:rPr>
      </w:pPr>
      <w:r w:rsidRPr="00B84253">
        <w:rPr>
          <w:rFonts w:ascii="Times New Roman" w:hAnsi="Times New Roman" w:cs="Times New Roman"/>
        </w:rPr>
        <w:lastRenderedPageBreak/>
        <w:t xml:space="preserve">          </w:t>
      </w:r>
      <w:r w:rsidR="00F7551E" w:rsidRPr="00B84253">
        <w:rPr>
          <w:rFonts w:ascii="Times New Roman" w:hAnsi="Times New Roman" w:cs="Times New Roman"/>
        </w:rPr>
        <w:t xml:space="preserve">1. Osoba odnosno obitelj korisnik zajamčene minimalne naknade Centra za </w:t>
      </w:r>
      <w:r w:rsidRPr="00B84253">
        <w:rPr>
          <w:rFonts w:ascii="Times New Roman" w:hAnsi="Times New Roman" w:cs="Times New Roman"/>
        </w:rPr>
        <w:t xml:space="preserve">  </w:t>
      </w:r>
      <w:r w:rsidRPr="00B84253">
        <w:rPr>
          <w:rFonts w:ascii="Times New Roman" w:hAnsi="Times New Roman" w:cs="Times New Roman"/>
        </w:rPr>
        <w:tab/>
      </w:r>
      <w:r w:rsidR="00F7551E" w:rsidRPr="00B84253">
        <w:rPr>
          <w:rFonts w:ascii="Times New Roman" w:hAnsi="Times New Roman" w:cs="Times New Roman"/>
        </w:rPr>
        <w:t xml:space="preserve">socijalnu </w:t>
      </w:r>
      <w:r w:rsidRPr="00B84253">
        <w:rPr>
          <w:rFonts w:ascii="Times New Roman" w:hAnsi="Times New Roman" w:cs="Times New Roman"/>
        </w:rPr>
        <w:t xml:space="preserve"> </w:t>
      </w:r>
      <w:r w:rsidR="00F7551E" w:rsidRPr="00B84253">
        <w:rPr>
          <w:rFonts w:ascii="Times New Roman" w:hAnsi="Times New Roman" w:cs="Times New Roman"/>
        </w:rPr>
        <w:t xml:space="preserve">skrb. </w:t>
      </w:r>
    </w:p>
    <w:p w14:paraId="0F07054C" w14:textId="1B62E1B8" w:rsidR="00B84253" w:rsidRDefault="00983C56"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xml:space="preserve">2. Samohrani roditelj s dvoje ili više maloljetne djece ako u domaćinstvu nema </w:t>
      </w:r>
      <w:r w:rsidRPr="00B84253">
        <w:rPr>
          <w:rFonts w:ascii="Times New Roman" w:hAnsi="Times New Roman" w:cs="Times New Roman"/>
        </w:rPr>
        <w:tab/>
      </w:r>
      <w:r w:rsidR="00F7551E" w:rsidRPr="00B84253">
        <w:rPr>
          <w:rFonts w:ascii="Times New Roman" w:hAnsi="Times New Roman" w:cs="Times New Roman"/>
        </w:rPr>
        <w:t xml:space="preserve">drugih članova sposobnih za privređivanje a mjesečni prihodi po članu </w:t>
      </w:r>
      <w:r w:rsidRPr="00B84253">
        <w:rPr>
          <w:rFonts w:ascii="Times New Roman" w:hAnsi="Times New Roman" w:cs="Times New Roman"/>
        </w:rPr>
        <w:tab/>
      </w:r>
      <w:r w:rsidR="00F7551E" w:rsidRPr="00B84253">
        <w:rPr>
          <w:rFonts w:ascii="Times New Roman" w:hAnsi="Times New Roman" w:cs="Times New Roman"/>
        </w:rPr>
        <w:t>domaćinstva</w:t>
      </w:r>
    </w:p>
    <w:p w14:paraId="629E4D79" w14:textId="0ED1506C" w:rsidR="00C705AB" w:rsidRPr="00B84253" w:rsidRDefault="00F7551E" w:rsidP="00B84253">
      <w:pPr>
        <w:spacing w:after="0"/>
        <w:ind w:firstLine="708"/>
        <w:jc w:val="both"/>
        <w:rPr>
          <w:rFonts w:ascii="Times New Roman" w:hAnsi="Times New Roman" w:cs="Times New Roman"/>
        </w:rPr>
      </w:pPr>
      <w:r w:rsidRPr="00B84253">
        <w:rPr>
          <w:rFonts w:ascii="Times New Roman" w:hAnsi="Times New Roman" w:cs="Times New Roman"/>
        </w:rPr>
        <w:t xml:space="preserve">ne prelaze 199,08 eura. </w:t>
      </w:r>
    </w:p>
    <w:p w14:paraId="5E3852CB" w14:textId="77777777" w:rsidR="00B84253" w:rsidRDefault="00983C56"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xml:space="preserve">3. </w:t>
      </w:r>
      <w:r w:rsidR="00103AF4" w:rsidRPr="00B84253">
        <w:rPr>
          <w:rFonts w:ascii="Times New Roman" w:hAnsi="Times New Roman" w:cs="Times New Roman"/>
        </w:rPr>
        <w:t xml:space="preserve"> </w:t>
      </w:r>
      <w:r w:rsidR="00F7551E" w:rsidRPr="00B84253">
        <w:rPr>
          <w:rFonts w:ascii="Times New Roman" w:hAnsi="Times New Roman" w:cs="Times New Roman"/>
        </w:rPr>
        <w:t xml:space="preserve">Staračko domaćinstvo kojeg je nositelj domaćinstva stariji od 65 godina a živi sam </w:t>
      </w:r>
      <w:r w:rsidRPr="00B84253">
        <w:rPr>
          <w:rFonts w:ascii="Times New Roman" w:hAnsi="Times New Roman" w:cs="Times New Roman"/>
        </w:rPr>
        <w:tab/>
      </w:r>
      <w:r w:rsidR="00F7551E" w:rsidRPr="00B84253">
        <w:rPr>
          <w:rFonts w:ascii="Times New Roman" w:hAnsi="Times New Roman" w:cs="Times New Roman"/>
        </w:rPr>
        <w:t>ili sa suprugom odnosno članovima koje uzdržava a prihodi po članu domaćinstva ne</w:t>
      </w:r>
    </w:p>
    <w:p w14:paraId="7297C543" w14:textId="77777777" w:rsidR="00B84253" w:rsidRDefault="00F7551E" w:rsidP="00B84253">
      <w:pPr>
        <w:spacing w:after="0"/>
        <w:ind w:firstLine="708"/>
        <w:jc w:val="both"/>
        <w:rPr>
          <w:rFonts w:ascii="Times New Roman" w:hAnsi="Times New Roman" w:cs="Times New Roman"/>
        </w:rPr>
      </w:pPr>
      <w:r w:rsidRPr="00B84253">
        <w:rPr>
          <w:rFonts w:ascii="Times New Roman" w:hAnsi="Times New Roman" w:cs="Times New Roman"/>
        </w:rPr>
        <w:t>prelaze 106,18 eura mjesečno uz uvjet da u ovom domaćinstvu nema radno sposobnih</w:t>
      </w:r>
    </w:p>
    <w:p w14:paraId="51E5A458" w14:textId="255CC254" w:rsidR="00C705AB" w:rsidRPr="00B84253" w:rsidRDefault="00F7551E" w:rsidP="00B84253">
      <w:pPr>
        <w:spacing w:after="0"/>
        <w:ind w:firstLine="708"/>
        <w:jc w:val="both"/>
        <w:rPr>
          <w:rFonts w:ascii="Times New Roman" w:hAnsi="Times New Roman" w:cs="Times New Roman"/>
        </w:rPr>
      </w:pPr>
      <w:r w:rsidRPr="00B84253">
        <w:rPr>
          <w:rFonts w:ascii="Times New Roman" w:hAnsi="Times New Roman" w:cs="Times New Roman"/>
        </w:rPr>
        <w:t xml:space="preserve">članova niti nasljednika koji su se o njemu/njoj dužni brinuti. </w:t>
      </w:r>
    </w:p>
    <w:p w14:paraId="07893B25" w14:textId="1A5C7AEB" w:rsidR="00C705AB" w:rsidRPr="00B84253" w:rsidRDefault="001E3C7E" w:rsidP="00B84253">
      <w:pPr>
        <w:spacing w:after="0"/>
        <w:jc w:val="both"/>
        <w:rPr>
          <w:rFonts w:ascii="Times New Roman" w:hAnsi="Times New Roman" w:cs="Times New Roman"/>
        </w:rPr>
      </w:pPr>
      <w:r w:rsidRPr="00B84253">
        <w:rPr>
          <w:rFonts w:ascii="Times New Roman" w:hAnsi="Times New Roman" w:cs="Times New Roman"/>
        </w:rPr>
        <w:t xml:space="preserve">       </w:t>
      </w:r>
      <w:r w:rsidR="00F7551E" w:rsidRPr="00B84253">
        <w:rPr>
          <w:rFonts w:ascii="Times New Roman" w:hAnsi="Times New Roman" w:cs="Times New Roman"/>
        </w:rPr>
        <w:t xml:space="preserve">4. </w:t>
      </w:r>
      <w:r w:rsidR="00103AF4" w:rsidRPr="00B84253">
        <w:rPr>
          <w:rFonts w:ascii="Times New Roman" w:hAnsi="Times New Roman" w:cs="Times New Roman"/>
        </w:rPr>
        <w:t xml:space="preserve"> </w:t>
      </w:r>
      <w:r w:rsidR="00F7551E" w:rsidRPr="00B84253">
        <w:rPr>
          <w:rFonts w:ascii="Times New Roman" w:hAnsi="Times New Roman" w:cs="Times New Roman"/>
        </w:rPr>
        <w:t xml:space="preserve">Općinski načelnik može posebnom odlukom odobriti posebno ili djelomično </w:t>
      </w:r>
      <w:r w:rsidRPr="00B84253">
        <w:rPr>
          <w:rFonts w:ascii="Times New Roman" w:hAnsi="Times New Roman" w:cs="Times New Roman"/>
        </w:rPr>
        <w:tab/>
      </w:r>
      <w:r w:rsidR="00F7551E" w:rsidRPr="00B84253">
        <w:rPr>
          <w:rFonts w:ascii="Times New Roman" w:hAnsi="Times New Roman" w:cs="Times New Roman"/>
        </w:rPr>
        <w:t xml:space="preserve">oslobađanje od komunalne naknade vlasnika odnosno korisnika nekretnine ako </w:t>
      </w:r>
      <w:r w:rsidRPr="00B84253">
        <w:rPr>
          <w:rFonts w:ascii="Times New Roman" w:hAnsi="Times New Roman" w:cs="Times New Roman"/>
        </w:rPr>
        <w:tab/>
      </w:r>
      <w:r w:rsidR="00F7551E" w:rsidRPr="00B84253">
        <w:rPr>
          <w:rFonts w:ascii="Times New Roman" w:hAnsi="Times New Roman" w:cs="Times New Roman"/>
        </w:rPr>
        <w:t xml:space="preserve">ocijeni da je isti u nemogućnosti plaćati komunalnu naknadu iz razloga koji nisu </w:t>
      </w:r>
      <w:r w:rsidRPr="00B84253">
        <w:rPr>
          <w:rFonts w:ascii="Times New Roman" w:hAnsi="Times New Roman" w:cs="Times New Roman"/>
        </w:rPr>
        <w:tab/>
      </w:r>
      <w:r w:rsidR="00F7551E" w:rsidRPr="00B84253">
        <w:rPr>
          <w:rFonts w:ascii="Times New Roman" w:hAnsi="Times New Roman" w:cs="Times New Roman"/>
        </w:rPr>
        <w:t xml:space="preserve">navedeni u prethodnim točkama, a o tome je dužan izvijestiti Općinsko vijeće do </w:t>
      </w:r>
      <w:r w:rsidRPr="00B84253">
        <w:rPr>
          <w:rFonts w:ascii="Times New Roman" w:hAnsi="Times New Roman" w:cs="Times New Roman"/>
        </w:rPr>
        <w:tab/>
      </w:r>
      <w:r w:rsidR="00F7551E" w:rsidRPr="00B84253">
        <w:rPr>
          <w:rFonts w:ascii="Times New Roman" w:hAnsi="Times New Roman" w:cs="Times New Roman"/>
        </w:rPr>
        <w:t>31.ožujka tekuće godine za prethodnu godinu.</w:t>
      </w:r>
    </w:p>
    <w:p w14:paraId="47EB3EBD" w14:textId="77777777" w:rsidR="00710E06" w:rsidRPr="00B84253" w:rsidRDefault="00710E06" w:rsidP="00B84253">
      <w:pPr>
        <w:spacing w:after="0"/>
        <w:rPr>
          <w:rFonts w:ascii="Times New Roman" w:hAnsi="Times New Roman" w:cs="Times New Roman"/>
        </w:rPr>
      </w:pPr>
    </w:p>
    <w:p w14:paraId="691BC1F8" w14:textId="010F4D3D"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13.</w:t>
      </w:r>
    </w:p>
    <w:p w14:paraId="6E14EB79" w14:textId="68E44D1B"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Za slučajeve potpunog ili djelomičnog oslobađanja od plaćanja komunalne naknade iz članka 11. i 12. ove odluke sredstva će se namiriti iz proračuna Općine Promina</w:t>
      </w:r>
      <w:r w:rsidR="00103AF4" w:rsidRPr="00B84253">
        <w:rPr>
          <w:rFonts w:ascii="Times New Roman" w:hAnsi="Times New Roman" w:cs="Times New Roman"/>
        </w:rPr>
        <w:t>.</w:t>
      </w:r>
    </w:p>
    <w:p w14:paraId="4FA4345D" w14:textId="77777777" w:rsidR="00A879E2" w:rsidRPr="00B84253" w:rsidRDefault="00A879E2" w:rsidP="00B84253">
      <w:pPr>
        <w:spacing w:after="0"/>
        <w:rPr>
          <w:rFonts w:ascii="Times New Roman" w:hAnsi="Times New Roman" w:cs="Times New Roman"/>
        </w:rPr>
      </w:pPr>
    </w:p>
    <w:p w14:paraId="48965C6F" w14:textId="45C378E7"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14.</w:t>
      </w:r>
    </w:p>
    <w:p w14:paraId="7BE5E580" w14:textId="42AC40AB"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Rješenjem o privremenom, djelomičnom ili potpunom oslobađanju od plaćanja komunalne naknade iz članka 12. donosi </w:t>
      </w:r>
      <w:r w:rsidR="00F7551E" w:rsidRPr="00B84253">
        <w:rPr>
          <w:rFonts w:ascii="Times New Roman" w:hAnsi="Times New Roman" w:cs="Times New Roman"/>
          <w:color w:val="EE0000"/>
        </w:rPr>
        <w:t xml:space="preserve"> </w:t>
      </w:r>
      <w:r w:rsidR="00BD7121" w:rsidRPr="00B84253">
        <w:rPr>
          <w:rFonts w:ascii="Times New Roman" w:hAnsi="Times New Roman" w:cs="Times New Roman"/>
        </w:rPr>
        <w:t>U</w:t>
      </w:r>
      <w:r w:rsidR="00F7551E" w:rsidRPr="00B84253">
        <w:rPr>
          <w:rFonts w:ascii="Times New Roman" w:hAnsi="Times New Roman" w:cs="Times New Roman"/>
        </w:rPr>
        <w:t>pravni odjel</w:t>
      </w:r>
      <w:r w:rsidR="00BD7121" w:rsidRPr="00B84253">
        <w:rPr>
          <w:rFonts w:ascii="Times New Roman" w:hAnsi="Times New Roman" w:cs="Times New Roman"/>
        </w:rPr>
        <w:t xml:space="preserve"> za imovinsko-pravne poslove, prostorno uređenje i planiranje</w:t>
      </w:r>
      <w:r w:rsidR="001C700B" w:rsidRPr="00B84253">
        <w:rPr>
          <w:rFonts w:ascii="Times New Roman" w:hAnsi="Times New Roman" w:cs="Times New Roman"/>
        </w:rPr>
        <w:t>, infrastrukturu, komunalno gospodarstvo i zaštitu okoliša</w:t>
      </w:r>
      <w:r w:rsidR="00F7551E" w:rsidRPr="00B84253">
        <w:rPr>
          <w:rFonts w:ascii="Times New Roman" w:hAnsi="Times New Roman" w:cs="Times New Roman"/>
        </w:rPr>
        <w:t xml:space="preserve">  na temelju pozitivnog mišljenja Općinskog načelnika</w:t>
      </w:r>
    </w:p>
    <w:p w14:paraId="1894B5B2" w14:textId="026F63D5"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Plaćanja komunalne naknade iz članka 12. ove odluke mogu se osloboditi samo obveznici koji podnesu pismeni zahtjev uz koji su dužni priložiti sve potrebne dokaze o ispunjavanju uvjeta za oslobađanje. </w:t>
      </w:r>
    </w:p>
    <w:p w14:paraId="64129610" w14:textId="1097F123" w:rsidR="00F7551E"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Dokazom u smislu prethodnog stavka smatra se: Rješenje centra za socijalnu skrb , izjava o broju članova domaćinstva te drugi dokazi prema zahtjevu </w:t>
      </w:r>
      <w:r w:rsidR="000F50DE" w:rsidRPr="00B84253">
        <w:rPr>
          <w:rFonts w:ascii="Times New Roman" w:hAnsi="Times New Roman" w:cs="Times New Roman"/>
        </w:rPr>
        <w:t>U</w:t>
      </w:r>
      <w:r w:rsidR="00F7551E" w:rsidRPr="00B84253">
        <w:rPr>
          <w:rFonts w:ascii="Times New Roman" w:hAnsi="Times New Roman" w:cs="Times New Roman"/>
        </w:rPr>
        <w:t xml:space="preserve">pravnog odjela </w:t>
      </w:r>
      <w:r w:rsidR="000F50DE" w:rsidRPr="00B84253">
        <w:rPr>
          <w:rFonts w:ascii="Times New Roman" w:hAnsi="Times New Roman" w:cs="Times New Roman"/>
        </w:rPr>
        <w:t>za imovinsko-pravne poslove,</w:t>
      </w:r>
      <w:r w:rsidR="00FC261C" w:rsidRPr="00B84253">
        <w:rPr>
          <w:rFonts w:ascii="Times New Roman" w:hAnsi="Times New Roman" w:cs="Times New Roman"/>
        </w:rPr>
        <w:t xml:space="preserve"> prostorno uređenje i planiranje,</w:t>
      </w:r>
      <w:r w:rsidR="00A002EF" w:rsidRPr="00B84253">
        <w:rPr>
          <w:rFonts w:ascii="Times New Roman" w:hAnsi="Times New Roman" w:cs="Times New Roman"/>
        </w:rPr>
        <w:t xml:space="preserve"> infrastrukturu, komunalno gospodarstvo </w:t>
      </w:r>
      <w:r w:rsidR="0082001D" w:rsidRPr="00B84253">
        <w:rPr>
          <w:rFonts w:ascii="Times New Roman" w:hAnsi="Times New Roman" w:cs="Times New Roman"/>
        </w:rPr>
        <w:t>i zaštitu okoliša</w:t>
      </w:r>
      <w:r w:rsidR="00F7551E" w:rsidRPr="00B84253">
        <w:rPr>
          <w:rFonts w:ascii="Times New Roman" w:hAnsi="Times New Roman" w:cs="Times New Roman"/>
        </w:rPr>
        <w:t>.</w:t>
      </w:r>
    </w:p>
    <w:p w14:paraId="38FEB28D" w14:textId="77777777" w:rsidR="005D61F8" w:rsidRPr="00B84253" w:rsidRDefault="005D61F8" w:rsidP="00B84253">
      <w:pPr>
        <w:spacing w:after="0"/>
        <w:rPr>
          <w:rFonts w:ascii="Times New Roman" w:hAnsi="Times New Roman" w:cs="Times New Roman"/>
        </w:rPr>
      </w:pPr>
    </w:p>
    <w:p w14:paraId="0ECDC679" w14:textId="77777777" w:rsidR="006B0137"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X. ODLUKA O ODREĐIVANJU VRIJEDNOSTI BODA KOMUNALNE NAKNADE</w:t>
      </w:r>
    </w:p>
    <w:p w14:paraId="4FFD705B" w14:textId="2548B578" w:rsidR="006B0137"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15.</w:t>
      </w:r>
    </w:p>
    <w:p w14:paraId="4B19F7B8" w14:textId="77777777" w:rsidR="005D61F8"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Općinsko vijeće Općine Promina odlukom utvrđuje vrijednost boda komunalne naknade do kraja studenog tekuće godine koja se primjenjuje od 1. siječnja iduće godine. </w:t>
      </w:r>
    </w:p>
    <w:p w14:paraId="06F858F1" w14:textId="3E412848"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Vrijednost boda komunalne naknade određuje se u </w:t>
      </w:r>
      <w:r w:rsidR="00C705AB" w:rsidRPr="00B84253">
        <w:rPr>
          <w:rFonts w:ascii="Times New Roman" w:hAnsi="Times New Roman" w:cs="Times New Roman"/>
        </w:rPr>
        <w:t>eurima</w:t>
      </w:r>
      <w:r w:rsidR="00F7551E" w:rsidRPr="00B84253">
        <w:rPr>
          <w:rFonts w:ascii="Times New Roman" w:hAnsi="Times New Roman" w:cs="Times New Roman"/>
        </w:rPr>
        <w:t xml:space="preserve"> po m² korisne površine stambenog prostora u prvoj zoni Općine Promina, a polazište za utvrđivanje vrijednosti boda procjena održavanja komunalne infrastrukture iz Programa održavanja komunalne infrastrukture uz uvažavanje i drugih predvidivih i raspoloživih izvora financiranja održavanja komunalne infrastrukture.</w:t>
      </w:r>
    </w:p>
    <w:p w14:paraId="34CD82D4" w14:textId="64B33536"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lastRenderedPageBreak/>
        <w:t xml:space="preserve"> </w:t>
      </w:r>
      <w:r w:rsidR="005D61F8" w:rsidRPr="00B84253">
        <w:rPr>
          <w:rFonts w:ascii="Times New Roman" w:hAnsi="Times New Roman" w:cs="Times New Roman"/>
        </w:rPr>
        <w:tab/>
      </w:r>
      <w:r w:rsidRPr="00B84253">
        <w:rPr>
          <w:rFonts w:ascii="Times New Roman" w:hAnsi="Times New Roman" w:cs="Times New Roman"/>
        </w:rPr>
        <w:t>Ako općinsko vijeće Općine Promina ne odredi vrijednost boda komunalne naknade do kraja studenog tekuće godine, za obračun komunalne naknade u sljedećoj kalendarskoj godini, vrijednost boda se ne mijenja.</w:t>
      </w:r>
    </w:p>
    <w:p w14:paraId="1F79763B" w14:textId="77777777" w:rsidR="006C52AD" w:rsidRPr="00B84253" w:rsidRDefault="006C52AD" w:rsidP="00B84253">
      <w:pPr>
        <w:spacing w:after="0"/>
        <w:rPr>
          <w:rFonts w:ascii="Times New Roman" w:hAnsi="Times New Roman" w:cs="Times New Roman"/>
        </w:rPr>
      </w:pPr>
    </w:p>
    <w:p w14:paraId="44409CD9" w14:textId="6B3DD9D3" w:rsidR="00C705AB"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XI. OBRAČUN KOMUNALNE NAKNADE </w:t>
      </w:r>
    </w:p>
    <w:p w14:paraId="62FDEB5B" w14:textId="4103BB3A"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16.</w:t>
      </w:r>
    </w:p>
    <w:p w14:paraId="4634A411" w14:textId="77777777" w:rsid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Komunalna naknada obračunava se po m² površine nekretnine za koju se utvrđuje obveza plaćanja komunalne naknade i to za:</w:t>
      </w:r>
    </w:p>
    <w:p w14:paraId="6E1C23C9" w14:textId="35230A3C" w:rsidR="00B84253" w:rsidRPr="00B84253" w:rsidRDefault="00F7551E" w:rsidP="00B84253">
      <w:pPr>
        <w:pStyle w:val="Odlomakpopisa"/>
        <w:numPr>
          <w:ilvl w:val="0"/>
          <w:numId w:val="4"/>
        </w:numPr>
        <w:spacing w:after="0"/>
        <w:jc w:val="both"/>
        <w:rPr>
          <w:rFonts w:ascii="Times New Roman" w:hAnsi="Times New Roman" w:cs="Times New Roman"/>
        </w:rPr>
      </w:pPr>
      <w:r w:rsidRPr="00B84253">
        <w:rPr>
          <w:rFonts w:ascii="Times New Roman" w:hAnsi="Times New Roman" w:cs="Times New Roman"/>
        </w:rPr>
        <w:t>stambeni, poslovni i garažni prostor po jedinici korisne površine koji se utvrđuje na način propisan Uredbom o uvjetima i mjerilima za utvrđivanje zaštićene</w:t>
      </w:r>
      <w:r w:rsidR="00B84253" w:rsidRPr="00B84253">
        <w:rPr>
          <w:rFonts w:ascii="Times New Roman" w:hAnsi="Times New Roman" w:cs="Times New Roman"/>
        </w:rPr>
        <w:t xml:space="preserve"> </w:t>
      </w:r>
      <w:r w:rsidRPr="00B84253">
        <w:rPr>
          <w:rFonts w:ascii="Times New Roman" w:hAnsi="Times New Roman" w:cs="Times New Roman"/>
        </w:rPr>
        <w:t>najamnine</w:t>
      </w:r>
    </w:p>
    <w:p w14:paraId="1EE90516" w14:textId="77777777" w:rsidR="00B84253" w:rsidRDefault="00F7551E" w:rsidP="00B84253">
      <w:pPr>
        <w:spacing w:after="0"/>
        <w:ind w:left="708"/>
        <w:jc w:val="both"/>
        <w:rPr>
          <w:rFonts w:ascii="Times New Roman" w:hAnsi="Times New Roman" w:cs="Times New Roman"/>
        </w:rPr>
      </w:pPr>
      <w:r w:rsidRPr="00B84253">
        <w:rPr>
          <w:rFonts w:ascii="Times New Roman" w:hAnsi="Times New Roman" w:cs="Times New Roman"/>
        </w:rPr>
        <w:t xml:space="preserve">(NN 40/97, 117/05) </w:t>
      </w:r>
    </w:p>
    <w:p w14:paraId="6C638DB9" w14:textId="7F7C8D6D" w:rsidR="00C705AB" w:rsidRPr="00B84253" w:rsidRDefault="00F7551E" w:rsidP="00B84253">
      <w:pPr>
        <w:pStyle w:val="Odlomakpopisa"/>
        <w:numPr>
          <w:ilvl w:val="0"/>
          <w:numId w:val="4"/>
        </w:numPr>
        <w:spacing w:after="0"/>
        <w:jc w:val="both"/>
        <w:rPr>
          <w:rFonts w:ascii="Times New Roman" w:hAnsi="Times New Roman" w:cs="Times New Roman"/>
        </w:rPr>
      </w:pPr>
      <w:r w:rsidRPr="00B84253">
        <w:rPr>
          <w:rFonts w:ascii="Times New Roman" w:hAnsi="Times New Roman" w:cs="Times New Roman"/>
        </w:rPr>
        <w:t xml:space="preserve">građevinsko zemljište koje služi obavljanu poslovne djelatnosti i neizgrađeno </w:t>
      </w:r>
      <w:r w:rsidR="00A879E2" w:rsidRPr="00B84253">
        <w:rPr>
          <w:rFonts w:ascii="Times New Roman" w:hAnsi="Times New Roman" w:cs="Times New Roman"/>
        </w:rPr>
        <w:tab/>
        <w:t xml:space="preserve">    </w:t>
      </w:r>
      <w:r w:rsidRPr="00B84253">
        <w:rPr>
          <w:rFonts w:ascii="Times New Roman" w:hAnsi="Times New Roman" w:cs="Times New Roman"/>
        </w:rPr>
        <w:t xml:space="preserve">građevinsko zemljište po jedinici stvarne površine. </w:t>
      </w:r>
    </w:p>
    <w:p w14:paraId="4C98863E"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Iznos komunalne naknade po metru kvadratnom (m2) površine nekretnine utvrđuje se množenjem: </w:t>
      </w:r>
    </w:p>
    <w:p w14:paraId="50B03E77" w14:textId="77777777" w:rsidR="00B84253" w:rsidRDefault="00F7551E" w:rsidP="00B84253">
      <w:pPr>
        <w:pStyle w:val="Odlomakpopisa"/>
        <w:numPr>
          <w:ilvl w:val="0"/>
          <w:numId w:val="4"/>
        </w:numPr>
        <w:spacing w:after="0"/>
        <w:jc w:val="both"/>
        <w:rPr>
          <w:rFonts w:ascii="Times New Roman" w:hAnsi="Times New Roman" w:cs="Times New Roman"/>
        </w:rPr>
      </w:pPr>
      <w:r w:rsidRPr="00B84253">
        <w:rPr>
          <w:rFonts w:ascii="Times New Roman" w:hAnsi="Times New Roman" w:cs="Times New Roman"/>
        </w:rPr>
        <w:t xml:space="preserve">koeficijenta zone (Kz), </w:t>
      </w:r>
    </w:p>
    <w:p w14:paraId="142466D6" w14:textId="77777777" w:rsidR="00B84253" w:rsidRDefault="00F7551E" w:rsidP="00B84253">
      <w:pPr>
        <w:pStyle w:val="Odlomakpopisa"/>
        <w:numPr>
          <w:ilvl w:val="0"/>
          <w:numId w:val="4"/>
        </w:numPr>
        <w:spacing w:after="0"/>
        <w:jc w:val="both"/>
        <w:rPr>
          <w:rFonts w:ascii="Times New Roman" w:hAnsi="Times New Roman" w:cs="Times New Roman"/>
        </w:rPr>
      </w:pPr>
      <w:r w:rsidRPr="00B84253">
        <w:rPr>
          <w:rFonts w:ascii="Times New Roman" w:hAnsi="Times New Roman" w:cs="Times New Roman"/>
        </w:rPr>
        <w:t xml:space="preserve">koeficijenta namjene (Kn) i </w:t>
      </w:r>
    </w:p>
    <w:p w14:paraId="1696F7A1" w14:textId="01BEEA05" w:rsidR="00C705AB" w:rsidRPr="00B84253" w:rsidRDefault="00F7551E" w:rsidP="00B84253">
      <w:pPr>
        <w:pStyle w:val="Odlomakpopisa"/>
        <w:numPr>
          <w:ilvl w:val="0"/>
          <w:numId w:val="4"/>
        </w:numPr>
        <w:spacing w:after="0"/>
        <w:jc w:val="both"/>
        <w:rPr>
          <w:rFonts w:ascii="Times New Roman" w:hAnsi="Times New Roman" w:cs="Times New Roman"/>
        </w:rPr>
      </w:pPr>
      <w:r w:rsidRPr="00B84253">
        <w:rPr>
          <w:rFonts w:ascii="Times New Roman" w:hAnsi="Times New Roman" w:cs="Times New Roman"/>
        </w:rPr>
        <w:t xml:space="preserve">vrijednost boda komunalne naknade (B). </w:t>
      </w:r>
    </w:p>
    <w:p w14:paraId="68CD2B24" w14:textId="2BB3E07B" w:rsidR="00C705AB" w:rsidRPr="00B84253" w:rsidRDefault="00F7551E" w:rsidP="00B84253">
      <w:pPr>
        <w:spacing w:after="0"/>
        <w:rPr>
          <w:rFonts w:ascii="Times New Roman" w:hAnsi="Times New Roman" w:cs="Times New Roman"/>
        </w:rPr>
      </w:pPr>
      <w:r w:rsidRPr="00B84253">
        <w:rPr>
          <w:rFonts w:ascii="Times New Roman" w:hAnsi="Times New Roman" w:cs="Times New Roman"/>
        </w:rPr>
        <w:t>Formula za obračun godišnjeg iznosa komunalne naknade glasi: KN = B x Kz x Kn x m</w:t>
      </w:r>
      <w:r w:rsidR="00C4262D" w:rsidRPr="00B84253">
        <w:rPr>
          <w:rFonts w:ascii="Times New Roman" w:hAnsi="Times New Roman" w:cs="Times New Roman"/>
          <w:vertAlign w:val="superscript"/>
        </w:rPr>
        <w:t xml:space="preserve">2 </w:t>
      </w:r>
      <w:r w:rsidR="00C4262D" w:rsidRPr="00B84253">
        <w:rPr>
          <w:rFonts w:ascii="Times New Roman" w:hAnsi="Times New Roman" w:cs="Times New Roman"/>
        </w:rPr>
        <w:t>.</w:t>
      </w:r>
      <w:r w:rsidRPr="00B84253">
        <w:rPr>
          <w:rFonts w:ascii="Times New Roman" w:hAnsi="Times New Roman" w:cs="Times New Roman"/>
        </w:rPr>
        <w:t xml:space="preserve"> </w:t>
      </w:r>
    </w:p>
    <w:p w14:paraId="14E3D886" w14:textId="77777777" w:rsidR="005D61F8" w:rsidRPr="00B84253" w:rsidRDefault="005D61F8" w:rsidP="00B84253">
      <w:pPr>
        <w:spacing w:after="0"/>
        <w:rPr>
          <w:rFonts w:ascii="Times New Roman" w:hAnsi="Times New Roman" w:cs="Times New Roman"/>
        </w:rPr>
      </w:pPr>
    </w:p>
    <w:p w14:paraId="014C9ED6" w14:textId="77777777" w:rsidR="00C705AB" w:rsidRPr="00B84253" w:rsidRDefault="00F7551E" w:rsidP="00B84253">
      <w:pPr>
        <w:spacing w:after="0"/>
        <w:rPr>
          <w:rFonts w:ascii="Times New Roman" w:hAnsi="Times New Roman" w:cs="Times New Roman"/>
          <w:b/>
          <w:bCs/>
        </w:rPr>
      </w:pPr>
      <w:r w:rsidRPr="00B84253">
        <w:rPr>
          <w:rFonts w:ascii="Times New Roman" w:hAnsi="Times New Roman" w:cs="Times New Roman"/>
          <w:b/>
          <w:bCs/>
        </w:rPr>
        <w:t xml:space="preserve">XII. RJEŠENJE O KOMUNALNOJ NAKNADI </w:t>
      </w:r>
    </w:p>
    <w:p w14:paraId="143A397D" w14:textId="77777777" w:rsidR="00C705AB" w:rsidRPr="00B84253" w:rsidRDefault="00F7551E" w:rsidP="00B84253">
      <w:pPr>
        <w:spacing w:after="0"/>
        <w:jc w:val="center"/>
        <w:rPr>
          <w:rFonts w:ascii="Times New Roman" w:hAnsi="Times New Roman" w:cs="Times New Roman"/>
          <w:b/>
          <w:bCs/>
        </w:rPr>
      </w:pPr>
      <w:r w:rsidRPr="00B84253">
        <w:rPr>
          <w:rFonts w:ascii="Times New Roman" w:hAnsi="Times New Roman" w:cs="Times New Roman"/>
          <w:b/>
          <w:bCs/>
        </w:rPr>
        <w:t>Članak 17.</w:t>
      </w:r>
    </w:p>
    <w:p w14:paraId="0812269A" w14:textId="10BD5AE7"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 Rješenje o komunalnoj naknadi donosi </w:t>
      </w:r>
      <w:r w:rsidR="00F7551E" w:rsidRPr="00B84253">
        <w:rPr>
          <w:rFonts w:ascii="Times New Roman" w:hAnsi="Times New Roman" w:cs="Times New Roman"/>
          <w:color w:val="C00000"/>
        </w:rPr>
        <w:t xml:space="preserve"> </w:t>
      </w:r>
      <w:r w:rsidR="00212CBD" w:rsidRPr="00B84253">
        <w:rPr>
          <w:rFonts w:ascii="Times New Roman" w:hAnsi="Times New Roman" w:cs="Times New Roman"/>
        </w:rPr>
        <w:t>U</w:t>
      </w:r>
      <w:r w:rsidR="00F7551E" w:rsidRPr="00B84253">
        <w:rPr>
          <w:rFonts w:ascii="Times New Roman" w:hAnsi="Times New Roman" w:cs="Times New Roman"/>
        </w:rPr>
        <w:t xml:space="preserve">pravni odjel </w:t>
      </w:r>
      <w:r w:rsidR="00212CBD" w:rsidRPr="00B84253">
        <w:rPr>
          <w:rFonts w:ascii="Times New Roman" w:hAnsi="Times New Roman" w:cs="Times New Roman"/>
        </w:rPr>
        <w:t>za imovinsko-pravne poslove, prostorno uređenje i planiranje</w:t>
      </w:r>
      <w:r w:rsidR="004F64B0" w:rsidRPr="00B84253">
        <w:rPr>
          <w:rFonts w:ascii="Times New Roman" w:hAnsi="Times New Roman" w:cs="Times New Roman"/>
        </w:rPr>
        <w:t xml:space="preserve">, infrastrukturu, komunalno gospodarstvo i </w:t>
      </w:r>
      <w:r w:rsidR="00126EB6" w:rsidRPr="00B84253">
        <w:rPr>
          <w:rFonts w:ascii="Times New Roman" w:hAnsi="Times New Roman" w:cs="Times New Roman"/>
        </w:rPr>
        <w:t xml:space="preserve">zaštitu okoliša </w:t>
      </w:r>
      <w:r w:rsidR="00F7551E" w:rsidRPr="00B84253">
        <w:rPr>
          <w:rFonts w:ascii="Times New Roman" w:hAnsi="Times New Roman" w:cs="Times New Roman"/>
        </w:rPr>
        <w:t xml:space="preserve"> sukladno ovoj Odluci i Odluci o vrijednosti boda komunalne naknade u postupku pokrenutom po službenoj dužnosti. </w:t>
      </w:r>
    </w:p>
    <w:p w14:paraId="5CD1A375" w14:textId="518AE011"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Rješenje iz prethodnog stavka ovog članka donosi se do 31. ožujka tekuće godine ako se Odlukom predstavničkog tijela Općine Promina mijenja vrijednost boda komunalne naknade ili drugi podatak bitan za njezin izračun u odnosu na prethodnu godinu kao i slučaju promjene drugih podataka bitnih za utvrđivanje obveze plaćanja komunalne naknade. </w:t>
      </w:r>
    </w:p>
    <w:p w14:paraId="3C37C447" w14:textId="57C2D84C" w:rsidR="00C705AB"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F7551E" w:rsidRPr="00B84253">
        <w:rPr>
          <w:rFonts w:ascii="Times New Roman" w:hAnsi="Times New Roman" w:cs="Times New Roman"/>
        </w:rPr>
        <w:t xml:space="preserve">Rješenjem o komunalnoj naknadi utvrđuje se: </w:t>
      </w:r>
    </w:p>
    <w:p w14:paraId="1D31771D"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iznos komunalne naknade po m² nekretnine, </w:t>
      </w:r>
    </w:p>
    <w:p w14:paraId="3527A830"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obračunska površina nekretnine, </w:t>
      </w:r>
    </w:p>
    <w:p w14:paraId="46D8D4B5"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godišnji iznos komunalne naknade </w:t>
      </w:r>
    </w:p>
    <w:p w14:paraId="45C0E027" w14:textId="43917D8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xml:space="preserve">- mjesečni iznos komunalne naknade, odnosno iznos obroka komunalne naknade ako </w:t>
      </w:r>
      <w:r w:rsidR="00C4262D" w:rsidRPr="00B84253">
        <w:rPr>
          <w:rFonts w:ascii="Times New Roman" w:hAnsi="Times New Roman" w:cs="Times New Roman"/>
        </w:rPr>
        <w:t xml:space="preserve">  se </w:t>
      </w:r>
      <w:r w:rsidRPr="00B84253">
        <w:rPr>
          <w:rFonts w:ascii="Times New Roman" w:hAnsi="Times New Roman" w:cs="Times New Roman"/>
        </w:rPr>
        <w:t xml:space="preserve">naknada ne plaća mjesečno i </w:t>
      </w:r>
    </w:p>
    <w:p w14:paraId="51BBBF06" w14:textId="77777777" w:rsidR="00C705AB" w:rsidRPr="00B84253" w:rsidRDefault="00F7551E" w:rsidP="00B84253">
      <w:pPr>
        <w:spacing w:after="0"/>
        <w:jc w:val="both"/>
        <w:rPr>
          <w:rFonts w:ascii="Times New Roman" w:hAnsi="Times New Roman" w:cs="Times New Roman"/>
        </w:rPr>
      </w:pPr>
      <w:r w:rsidRPr="00B84253">
        <w:rPr>
          <w:rFonts w:ascii="Times New Roman" w:hAnsi="Times New Roman" w:cs="Times New Roman"/>
        </w:rPr>
        <w:t>- rok za plaćanje mjesečnog iznosa komunalne naknade, odnosno iznosa obroka</w:t>
      </w:r>
      <w:r w:rsidR="00C705AB" w:rsidRPr="00B84253">
        <w:rPr>
          <w:rFonts w:ascii="Times New Roman" w:hAnsi="Times New Roman" w:cs="Times New Roman"/>
        </w:rPr>
        <w:t xml:space="preserve"> </w:t>
      </w:r>
      <w:r w:rsidR="006B0137" w:rsidRPr="00B84253">
        <w:rPr>
          <w:rFonts w:ascii="Times New Roman" w:hAnsi="Times New Roman" w:cs="Times New Roman"/>
        </w:rPr>
        <w:t>komunalne naknade ako se naknada ne plaća mjesečno</w:t>
      </w:r>
      <w:r w:rsidR="00C705AB" w:rsidRPr="00B84253">
        <w:rPr>
          <w:rFonts w:ascii="Times New Roman" w:hAnsi="Times New Roman" w:cs="Times New Roman"/>
        </w:rPr>
        <w:t>.</w:t>
      </w:r>
    </w:p>
    <w:p w14:paraId="442BDAA7" w14:textId="6444E7DC" w:rsidR="00C705AB" w:rsidRPr="00B84253" w:rsidRDefault="006B0137" w:rsidP="00B84253">
      <w:pPr>
        <w:spacing w:after="0"/>
        <w:jc w:val="both"/>
        <w:rPr>
          <w:rFonts w:ascii="Times New Roman" w:hAnsi="Times New Roman" w:cs="Times New Roman"/>
        </w:rPr>
      </w:pPr>
      <w:r w:rsidRPr="00B84253">
        <w:rPr>
          <w:rFonts w:ascii="Times New Roman" w:hAnsi="Times New Roman" w:cs="Times New Roman"/>
        </w:rPr>
        <w:t xml:space="preserve"> </w:t>
      </w:r>
      <w:r w:rsidR="005D61F8" w:rsidRPr="00B84253">
        <w:rPr>
          <w:rFonts w:ascii="Times New Roman" w:hAnsi="Times New Roman" w:cs="Times New Roman"/>
        </w:rPr>
        <w:tab/>
      </w:r>
      <w:r w:rsidRPr="00B84253">
        <w:rPr>
          <w:rFonts w:ascii="Times New Roman" w:hAnsi="Times New Roman" w:cs="Times New Roman"/>
        </w:rPr>
        <w:t>Godišnji iznos komunalne naknade utvrđuje se množenjem površine nekretnine za koju se utvrđuje obveza plaćanja komunalne naknade i iznosa komunalne naknade po m</w:t>
      </w:r>
      <w:r w:rsidR="002E42BC" w:rsidRPr="00B84253">
        <w:rPr>
          <w:rFonts w:ascii="Times New Roman" w:hAnsi="Times New Roman" w:cs="Times New Roman"/>
          <w:vertAlign w:val="superscript"/>
        </w:rPr>
        <w:t>2</w:t>
      </w:r>
      <w:r w:rsidRPr="00B84253">
        <w:rPr>
          <w:rFonts w:ascii="Times New Roman" w:hAnsi="Times New Roman" w:cs="Times New Roman"/>
        </w:rPr>
        <w:t xml:space="preserve"> površine nekretnine. </w:t>
      </w:r>
    </w:p>
    <w:p w14:paraId="07C1CE82" w14:textId="760BE755" w:rsidR="00112452"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6B0137" w:rsidRPr="00B84253">
        <w:rPr>
          <w:rFonts w:ascii="Times New Roman" w:hAnsi="Times New Roman" w:cs="Times New Roman"/>
        </w:rPr>
        <w:t>Ništavo je rješenje o komunalnoj naknadi koje nema propisani sadržaj.</w:t>
      </w:r>
    </w:p>
    <w:p w14:paraId="1B129D62" w14:textId="41B6AB27" w:rsidR="00112452" w:rsidRPr="00B84253" w:rsidRDefault="006B0137" w:rsidP="00B84253">
      <w:pPr>
        <w:spacing w:after="0"/>
        <w:jc w:val="both"/>
        <w:rPr>
          <w:rFonts w:ascii="Times New Roman" w:hAnsi="Times New Roman" w:cs="Times New Roman"/>
        </w:rPr>
      </w:pPr>
      <w:r w:rsidRPr="00B84253">
        <w:rPr>
          <w:rFonts w:ascii="Times New Roman" w:hAnsi="Times New Roman" w:cs="Times New Roman"/>
        </w:rPr>
        <w:lastRenderedPageBreak/>
        <w:t xml:space="preserve"> </w:t>
      </w:r>
      <w:r w:rsidR="005D61F8" w:rsidRPr="00B84253">
        <w:rPr>
          <w:rFonts w:ascii="Times New Roman" w:hAnsi="Times New Roman" w:cs="Times New Roman"/>
        </w:rPr>
        <w:tab/>
      </w:r>
      <w:r w:rsidRPr="00B84253">
        <w:rPr>
          <w:rFonts w:ascii="Times New Roman" w:hAnsi="Times New Roman" w:cs="Times New Roman"/>
        </w:rPr>
        <w:t xml:space="preserve">Rješenje o komunalnoj naknadi donosi se i ovršava u postupku i na način propisan zakonom koji se uređuje opći odnos između poreznih obveznika i poreznih tijela koja primjenjuju propise o porezima i drugim javnim davanjima, ako Zakonom o komunalnom gospodarstvu nije propisano drugačije. </w:t>
      </w:r>
    </w:p>
    <w:p w14:paraId="2CCD3587" w14:textId="7EFF41E6" w:rsidR="002C04D3"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6B0137" w:rsidRPr="00B84253">
        <w:rPr>
          <w:rFonts w:ascii="Times New Roman" w:hAnsi="Times New Roman" w:cs="Times New Roman"/>
        </w:rPr>
        <w:t>Protiv rješenja o komunalnoj naknadi i rješenja o njegovoj ovrsi te rješenja o obustavi postupka, može se izjaviti žalba o kojoj odlučuje upravno tijelo županije nadležno za poslove komunalnog gospodarstva.</w:t>
      </w:r>
    </w:p>
    <w:p w14:paraId="7A1DFE19" w14:textId="77777777" w:rsidR="005D61F8" w:rsidRPr="00B84253" w:rsidRDefault="005D61F8" w:rsidP="00B84253">
      <w:pPr>
        <w:spacing w:after="0"/>
        <w:rPr>
          <w:rFonts w:ascii="Times New Roman" w:hAnsi="Times New Roman" w:cs="Times New Roman"/>
        </w:rPr>
      </w:pPr>
    </w:p>
    <w:p w14:paraId="7B49E56D" w14:textId="69228738" w:rsidR="00112452" w:rsidRPr="00B84253" w:rsidRDefault="006B0137" w:rsidP="00B84253">
      <w:pPr>
        <w:spacing w:after="0"/>
        <w:rPr>
          <w:rFonts w:ascii="Times New Roman" w:hAnsi="Times New Roman" w:cs="Times New Roman"/>
          <w:b/>
          <w:bCs/>
        </w:rPr>
      </w:pPr>
      <w:r w:rsidRPr="00B84253">
        <w:rPr>
          <w:rFonts w:ascii="Times New Roman" w:hAnsi="Times New Roman" w:cs="Times New Roman"/>
          <w:b/>
          <w:bCs/>
        </w:rPr>
        <w:t xml:space="preserve"> XII</w:t>
      </w:r>
      <w:r w:rsidR="00CB0596" w:rsidRPr="00B84253">
        <w:rPr>
          <w:rFonts w:ascii="Times New Roman" w:hAnsi="Times New Roman" w:cs="Times New Roman"/>
          <w:b/>
          <w:bCs/>
        </w:rPr>
        <w:t>I</w:t>
      </w:r>
      <w:r w:rsidRPr="00B84253">
        <w:rPr>
          <w:rFonts w:ascii="Times New Roman" w:hAnsi="Times New Roman" w:cs="Times New Roman"/>
          <w:b/>
          <w:bCs/>
        </w:rPr>
        <w:t xml:space="preserve">. PRIJELAZNE I ZAVRŠNE ODREDBE </w:t>
      </w:r>
    </w:p>
    <w:p w14:paraId="047BE453" w14:textId="716686D8" w:rsidR="00112452" w:rsidRPr="00B84253" w:rsidRDefault="006B0137" w:rsidP="00B84253">
      <w:pPr>
        <w:spacing w:after="0"/>
        <w:jc w:val="center"/>
        <w:rPr>
          <w:rFonts w:ascii="Times New Roman" w:hAnsi="Times New Roman" w:cs="Times New Roman"/>
          <w:b/>
          <w:bCs/>
        </w:rPr>
      </w:pPr>
      <w:r w:rsidRPr="00B84253">
        <w:rPr>
          <w:rFonts w:ascii="Times New Roman" w:hAnsi="Times New Roman" w:cs="Times New Roman"/>
          <w:b/>
          <w:bCs/>
        </w:rPr>
        <w:t>Članak 18.</w:t>
      </w:r>
    </w:p>
    <w:p w14:paraId="4909B687" w14:textId="4247FBE1" w:rsidR="00112452"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6B0137" w:rsidRPr="00B84253">
        <w:rPr>
          <w:rFonts w:ascii="Times New Roman" w:hAnsi="Times New Roman" w:cs="Times New Roman"/>
        </w:rPr>
        <w:t xml:space="preserve">U objektima koji se koriste kao stambeni i kao poslovni prostor, naknada se obračunava posebno za stambeni, a posebno za poslovni prostor. </w:t>
      </w:r>
    </w:p>
    <w:p w14:paraId="2E3FAD3B" w14:textId="5E96C452" w:rsidR="00112452"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6B0137" w:rsidRPr="00B84253">
        <w:rPr>
          <w:rFonts w:ascii="Times New Roman" w:hAnsi="Times New Roman" w:cs="Times New Roman"/>
        </w:rPr>
        <w:t xml:space="preserve">U objektima koji se koriste kao poslovni prostor, naknada se obračunava posebno za proizvodni, a posebno za poslovni prostor za ostale namjene. </w:t>
      </w:r>
    </w:p>
    <w:p w14:paraId="5357DC25" w14:textId="77777777" w:rsidR="00B84253" w:rsidRDefault="00B84253" w:rsidP="00B84253">
      <w:pPr>
        <w:spacing w:after="0"/>
        <w:jc w:val="center"/>
        <w:rPr>
          <w:rFonts w:ascii="Times New Roman" w:hAnsi="Times New Roman" w:cs="Times New Roman"/>
          <w:b/>
          <w:bCs/>
        </w:rPr>
      </w:pPr>
    </w:p>
    <w:p w14:paraId="0D7B2DB0" w14:textId="6E411F3A" w:rsidR="00112452" w:rsidRPr="00B84253" w:rsidRDefault="006B0137" w:rsidP="00B84253">
      <w:pPr>
        <w:spacing w:after="0"/>
        <w:jc w:val="center"/>
        <w:rPr>
          <w:rFonts w:ascii="Times New Roman" w:hAnsi="Times New Roman" w:cs="Times New Roman"/>
          <w:b/>
          <w:bCs/>
        </w:rPr>
      </w:pPr>
      <w:r w:rsidRPr="00B84253">
        <w:rPr>
          <w:rFonts w:ascii="Times New Roman" w:hAnsi="Times New Roman" w:cs="Times New Roman"/>
          <w:b/>
          <w:bCs/>
        </w:rPr>
        <w:t>Članak 19.</w:t>
      </w:r>
    </w:p>
    <w:p w14:paraId="3DFF3AB6" w14:textId="5A070A71" w:rsidR="00112452" w:rsidRPr="00B84253" w:rsidRDefault="005D61F8" w:rsidP="00B84253">
      <w:pPr>
        <w:spacing w:after="0"/>
        <w:jc w:val="both"/>
        <w:rPr>
          <w:rFonts w:ascii="Times New Roman" w:hAnsi="Times New Roman" w:cs="Times New Roman"/>
        </w:rPr>
      </w:pPr>
      <w:r w:rsidRPr="00B84253">
        <w:rPr>
          <w:rFonts w:ascii="Times New Roman" w:hAnsi="Times New Roman" w:cs="Times New Roman"/>
        </w:rPr>
        <w:tab/>
      </w:r>
      <w:r w:rsidR="006B0137" w:rsidRPr="00B84253">
        <w:rPr>
          <w:rFonts w:ascii="Times New Roman" w:hAnsi="Times New Roman" w:cs="Times New Roman"/>
        </w:rPr>
        <w:t xml:space="preserve">Danom stupanja na snagu ove odluke prestaje važiti Odluka o komunalnoj naknadi (Službeno glasilo Općine Promina </w:t>
      </w:r>
      <w:r w:rsidR="00B04741" w:rsidRPr="00B84253">
        <w:rPr>
          <w:rFonts w:ascii="Times New Roman" w:hAnsi="Times New Roman" w:cs="Times New Roman"/>
        </w:rPr>
        <w:t>2/2024, 3/2025</w:t>
      </w:r>
      <w:r w:rsidR="008575C0" w:rsidRPr="00B84253">
        <w:rPr>
          <w:rFonts w:ascii="Times New Roman" w:hAnsi="Times New Roman" w:cs="Times New Roman"/>
        </w:rPr>
        <w:t xml:space="preserve"> i</w:t>
      </w:r>
      <w:r w:rsidR="00B04741" w:rsidRPr="00B84253">
        <w:rPr>
          <w:rFonts w:ascii="Times New Roman" w:hAnsi="Times New Roman" w:cs="Times New Roman"/>
        </w:rPr>
        <w:t xml:space="preserve"> 3/2026)</w:t>
      </w:r>
      <w:r w:rsidR="006B0137" w:rsidRPr="00B84253">
        <w:rPr>
          <w:rFonts w:ascii="Times New Roman" w:hAnsi="Times New Roman" w:cs="Times New Roman"/>
        </w:rPr>
        <w:t>)</w:t>
      </w:r>
    </w:p>
    <w:p w14:paraId="3A850863" w14:textId="77777777" w:rsidR="00B84253" w:rsidRDefault="00B84253" w:rsidP="00B84253">
      <w:pPr>
        <w:spacing w:after="0"/>
        <w:jc w:val="center"/>
        <w:rPr>
          <w:rFonts w:ascii="Times New Roman" w:hAnsi="Times New Roman" w:cs="Times New Roman"/>
          <w:b/>
          <w:bCs/>
          <w:color w:val="000000" w:themeColor="text1"/>
        </w:rPr>
      </w:pPr>
    </w:p>
    <w:p w14:paraId="3ACAF278" w14:textId="5B2877B4" w:rsidR="00112452" w:rsidRPr="00B84253" w:rsidRDefault="006B0137" w:rsidP="00B84253">
      <w:pPr>
        <w:spacing w:after="0"/>
        <w:jc w:val="center"/>
        <w:rPr>
          <w:rFonts w:ascii="Times New Roman" w:hAnsi="Times New Roman" w:cs="Times New Roman"/>
          <w:b/>
          <w:bCs/>
          <w:color w:val="000000" w:themeColor="text1"/>
        </w:rPr>
      </w:pPr>
      <w:r w:rsidRPr="00B84253">
        <w:rPr>
          <w:rFonts w:ascii="Times New Roman" w:hAnsi="Times New Roman" w:cs="Times New Roman"/>
          <w:b/>
          <w:bCs/>
          <w:color w:val="000000" w:themeColor="text1"/>
        </w:rPr>
        <w:t>Članak 20.</w:t>
      </w:r>
    </w:p>
    <w:p w14:paraId="4B455BD4" w14:textId="028BB39D" w:rsidR="00112452" w:rsidRPr="00B84253" w:rsidRDefault="005D61F8" w:rsidP="00B84253">
      <w:pPr>
        <w:spacing w:after="0"/>
        <w:jc w:val="both"/>
        <w:rPr>
          <w:rFonts w:ascii="Times New Roman" w:hAnsi="Times New Roman" w:cs="Times New Roman"/>
          <w:color w:val="000000" w:themeColor="text1"/>
        </w:rPr>
      </w:pPr>
      <w:r w:rsidRPr="00B84253">
        <w:rPr>
          <w:rFonts w:ascii="Times New Roman" w:hAnsi="Times New Roman" w:cs="Times New Roman"/>
          <w:color w:val="000000" w:themeColor="text1"/>
        </w:rPr>
        <w:tab/>
      </w:r>
      <w:r w:rsidR="006B0137" w:rsidRPr="00B84253">
        <w:rPr>
          <w:rFonts w:ascii="Times New Roman" w:hAnsi="Times New Roman" w:cs="Times New Roman"/>
          <w:color w:val="000000" w:themeColor="text1"/>
        </w:rPr>
        <w:t>Ova Odluka stupa na snagu osmog dana od dana objave u Službenom glasilu Općine Promina.</w:t>
      </w:r>
    </w:p>
    <w:p w14:paraId="08CD23FB" w14:textId="77777777" w:rsidR="005D61F8" w:rsidRPr="00B84253" w:rsidRDefault="005D61F8" w:rsidP="00B84253">
      <w:pPr>
        <w:spacing w:after="0"/>
        <w:rPr>
          <w:rFonts w:ascii="Times New Roman" w:hAnsi="Times New Roman" w:cs="Times New Roman"/>
          <w:color w:val="000000" w:themeColor="text1"/>
        </w:rPr>
      </w:pPr>
    </w:p>
    <w:p w14:paraId="77AEBCF3" w14:textId="48209EF4" w:rsidR="00112452" w:rsidRPr="00B84253" w:rsidRDefault="006B0137" w:rsidP="00B84253">
      <w:pPr>
        <w:spacing w:after="0"/>
        <w:jc w:val="center"/>
        <w:rPr>
          <w:rFonts w:ascii="Times New Roman" w:hAnsi="Times New Roman" w:cs="Times New Roman"/>
          <w:color w:val="000000" w:themeColor="text1"/>
        </w:rPr>
      </w:pPr>
      <w:r w:rsidRPr="00B84253">
        <w:rPr>
          <w:rFonts w:ascii="Times New Roman" w:hAnsi="Times New Roman" w:cs="Times New Roman"/>
          <w:color w:val="000000" w:themeColor="text1"/>
        </w:rPr>
        <w:t>OPĆINSKO VIJEĆE</w:t>
      </w:r>
    </w:p>
    <w:p w14:paraId="4AA03192" w14:textId="267ED175" w:rsidR="00112452" w:rsidRPr="00B84253" w:rsidRDefault="006B0137" w:rsidP="00B84253">
      <w:pPr>
        <w:spacing w:after="0"/>
        <w:jc w:val="center"/>
        <w:rPr>
          <w:rFonts w:ascii="Times New Roman" w:hAnsi="Times New Roman" w:cs="Times New Roman"/>
          <w:color w:val="000000" w:themeColor="text1"/>
        </w:rPr>
      </w:pPr>
      <w:r w:rsidRPr="00B84253">
        <w:rPr>
          <w:rFonts w:ascii="Times New Roman" w:hAnsi="Times New Roman" w:cs="Times New Roman"/>
          <w:color w:val="000000" w:themeColor="text1"/>
        </w:rPr>
        <w:t>OPĆINE PROMINA</w:t>
      </w:r>
    </w:p>
    <w:p w14:paraId="5639AD79" w14:textId="77777777" w:rsidR="00B84253" w:rsidRDefault="00112452" w:rsidP="00B84253">
      <w:pPr>
        <w:spacing w:after="0"/>
        <w:rPr>
          <w:rFonts w:ascii="Times New Roman" w:hAnsi="Times New Roman" w:cs="Times New Roman"/>
          <w:color w:val="000000" w:themeColor="text1"/>
        </w:rPr>
      </w:pP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00B84253">
        <w:rPr>
          <w:rFonts w:ascii="Times New Roman" w:hAnsi="Times New Roman" w:cs="Times New Roman"/>
          <w:color w:val="000000" w:themeColor="text1"/>
        </w:rPr>
        <w:tab/>
      </w:r>
    </w:p>
    <w:p w14:paraId="1471B927" w14:textId="5A5A5347" w:rsidR="00112452" w:rsidRPr="00B84253" w:rsidRDefault="006B0137" w:rsidP="00B84253">
      <w:pPr>
        <w:spacing w:after="0"/>
        <w:ind w:left="6372" w:firstLine="708"/>
        <w:rPr>
          <w:rFonts w:ascii="Times New Roman" w:hAnsi="Times New Roman" w:cs="Times New Roman"/>
          <w:color w:val="000000" w:themeColor="text1"/>
        </w:rPr>
      </w:pPr>
      <w:r w:rsidRPr="00B84253">
        <w:rPr>
          <w:rFonts w:ascii="Times New Roman" w:hAnsi="Times New Roman" w:cs="Times New Roman"/>
          <w:color w:val="000000" w:themeColor="text1"/>
        </w:rPr>
        <w:t>PREDSJEDNICA:</w:t>
      </w:r>
    </w:p>
    <w:p w14:paraId="1270C814" w14:textId="7DC0DD42" w:rsidR="00F7551E" w:rsidRPr="00B84253" w:rsidRDefault="00112452" w:rsidP="00B84253">
      <w:pPr>
        <w:spacing w:after="0"/>
        <w:rPr>
          <w:rFonts w:ascii="Times New Roman" w:hAnsi="Times New Roman" w:cs="Times New Roman"/>
          <w:color w:val="000000" w:themeColor="text1"/>
        </w:rPr>
      </w:pP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Pr="00B84253">
        <w:rPr>
          <w:rFonts w:ascii="Times New Roman" w:hAnsi="Times New Roman" w:cs="Times New Roman"/>
          <w:color w:val="000000" w:themeColor="text1"/>
        </w:rPr>
        <w:tab/>
      </w:r>
      <w:r w:rsidR="006B0137" w:rsidRPr="00B84253">
        <w:rPr>
          <w:rFonts w:ascii="Times New Roman" w:hAnsi="Times New Roman" w:cs="Times New Roman"/>
          <w:color w:val="000000" w:themeColor="text1"/>
        </w:rPr>
        <w:t xml:space="preserve"> </w:t>
      </w:r>
      <w:r w:rsidR="00B84253">
        <w:rPr>
          <w:rFonts w:ascii="Times New Roman" w:hAnsi="Times New Roman" w:cs="Times New Roman"/>
          <w:color w:val="000000" w:themeColor="text1"/>
        </w:rPr>
        <w:tab/>
      </w:r>
      <w:r w:rsidR="006B0137" w:rsidRPr="00B84253">
        <w:rPr>
          <w:rFonts w:ascii="Times New Roman" w:hAnsi="Times New Roman" w:cs="Times New Roman"/>
          <w:color w:val="000000" w:themeColor="text1"/>
        </w:rPr>
        <w:t>Davorka Bronić</w:t>
      </w:r>
    </w:p>
    <w:p w14:paraId="3D079F78" w14:textId="77777777" w:rsidR="00F7551E" w:rsidRPr="00B84253" w:rsidRDefault="00F7551E" w:rsidP="00B84253">
      <w:pPr>
        <w:spacing w:after="0"/>
        <w:rPr>
          <w:rFonts w:ascii="Times New Roman" w:hAnsi="Times New Roman" w:cs="Times New Roman"/>
          <w:color w:val="000000" w:themeColor="text1"/>
        </w:rPr>
      </w:pPr>
    </w:p>
    <w:p w14:paraId="33A43F23" w14:textId="77777777" w:rsidR="00F7551E" w:rsidRPr="00B84253" w:rsidRDefault="00F7551E" w:rsidP="00B84253">
      <w:pPr>
        <w:spacing w:after="0"/>
        <w:rPr>
          <w:rFonts w:ascii="Times New Roman" w:hAnsi="Times New Roman" w:cs="Times New Roman"/>
        </w:rPr>
      </w:pPr>
    </w:p>
    <w:p w14:paraId="6F168FC2" w14:textId="77777777" w:rsidR="00F7551E" w:rsidRPr="00B84253" w:rsidRDefault="00F7551E" w:rsidP="00B84253">
      <w:pPr>
        <w:spacing w:after="0"/>
        <w:rPr>
          <w:rFonts w:ascii="Times New Roman" w:hAnsi="Times New Roman" w:cs="Times New Roman"/>
        </w:rPr>
      </w:pPr>
    </w:p>
    <w:p w14:paraId="44E6E9B0" w14:textId="77777777" w:rsidR="00F7551E" w:rsidRPr="00B84253" w:rsidRDefault="00F7551E" w:rsidP="00B84253">
      <w:pPr>
        <w:spacing w:after="0"/>
        <w:rPr>
          <w:rFonts w:ascii="Times New Roman" w:hAnsi="Times New Roman" w:cs="Times New Roman"/>
        </w:rPr>
      </w:pPr>
    </w:p>
    <w:p w14:paraId="35FE60C9" w14:textId="77777777" w:rsidR="00F7551E" w:rsidRPr="00B84253" w:rsidRDefault="00F7551E" w:rsidP="00B84253">
      <w:pPr>
        <w:spacing w:after="0"/>
        <w:rPr>
          <w:rFonts w:ascii="Times New Roman" w:hAnsi="Times New Roman" w:cs="Times New Roman"/>
        </w:rPr>
      </w:pPr>
    </w:p>
    <w:sectPr w:rsidR="00F7551E" w:rsidRPr="00B842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012FE" w14:textId="77777777" w:rsidR="00E77EC6" w:rsidRDefault="00E77EC6" w:rsidP="00F7551E">
      <w:pPr>
        <w:spacing w:after="0" w:line="240" w:lineRule="auto"/>
      </w:pPr>
      <w:r>
        <w:separator/>
      </w:r>
    </w:p>
  </w:endnote>
  <w:endnote w:type="continuationSeparator" w:id="0">
    <w:p w14:paraId="4E1B06B5" w14:textId="77777777" w:rsidR="00E77EC6" w:rsidRDefault="00E77EC6" w:rsidP="00F75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6063" w14:textId="77777777" w:rsidR="00E77EC6" w:rsidRDefault="00E77EC6" w:rsidP="00F7551E">
      <w:pPr>
        <w:spacing w:after="0" w:line="240" w:lineRule="auto"/>
      </w:pPr>
      <w:r>
        <w:separator/>
      </w:r>
    </w:p>
  </w:footnote>
  <w:footnote w:type="continuationSeparator" w:id="0">
    <w:p w14:paraId="27E6BF8F" w14:textId="77777777" w:rsidR="00E77EC6" w:rsidRDefault="00E77EC6" w:rsidP="00F75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5E92"/>
    <w:multiLevelType w:val="hybridMultilevel"/>
    <w:tmpl w:val="0566558E"/>
    <w:lvl w:ilvl="0" w:tplc="7652A810">
      <w:start w:val="1"/>
      <w:numFmt w:val="upperRoman"/>
      <w:lvlText w:val="%1."/>
      <w:lvlJc w:val="left"/>
      <w:pPr>
        <w:ind w:left="765" w:hanging="72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1" w15:restartNumberingAfterBreak="0">
    <w:nsid w:val="204F2217"/>
    <w:multiLevelType w:val="hybridMultilevel"/>
    <w:tmpl w:val="A80AF9B8"/>
    <w:lvl w:ilvl="0" w:tplc="4F304EF6">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3B9327A"/>
    <w:multiLevelType w:val="hybridMultilevel"/>
    <w:tmpl w:val="DAFEE774"/>
    <w:lvl w:ilvl="0" w:tplc="5B1CA030">
      <w:start w:val="1"/>
      <w:numFmt w:val="upperRoman"/>
      <w:lvlText w:val="%1."/>
      <w:lvlJc w:val="left"/>
      <w:pPr>
        <w:ind w:left="1530" w:hanging="720"/>
      </w:pPr>
      <w:rPr>
        <w:rFonts w:hint="default"/>
      </w:rPr>
    </w:lvl>
    <w:lvl w:ilvl="1" w:tplc="041A0019" w:tentative="1">
      <w:start w:val="1"/>
      <w:numFmt w:val="lowerLetter"/>
      <w:lvlText w:val="%2."/>
      <w:lvlJc w:val="left"/>
      <w:pPr>
        <w:ind w:left="1890" w:hanging="360"/>
      </w:pPr>
    </w:lvl>
    <w:lvl w:ilvl="2" w:tplc="041A001B" w:tentative="1">
      <w:start w:val="1"/>
      <w:numFmt w:val="lowerRoman"/>
      <w:lvlText w:val="%3."/>
      <w:lvlJc w:val="right"/>
      <w:pPr>
        <w:ind w:left="2610" w:hanging="180"/>
      </w:pPr>
    </w:lvl>
    <w:lvl w:ilvl="3" w:tplc="041A000F" w:tentative="1">
      <w:start w:val="1"/>
      <w:numFmt w:val="decimal"/>
      <w:lvlText w:val="%4."/>
      <w:lvlJc w:val="left"/>
      <w:pPr>
        <w:ind w:left="3330" w:hanging="360"/>
      </w:pPr>
    </w:lvl>
    <w:lvl w:ilvl="4" w:tplc="041A0019" w:tentative="1">
      <w:start w:val="1"/>
      <w:numFmt w:val="lowerLetter"/>
      <w:lvlText w:val="%5."/>
      <w:lvlJc w:val="left"/>
      <w:pPr>
        <w:ind w:left="4050" w:hanging="360"/>
      </w:pPr>
    </w:lvl>
    <w:lvl w:ilvl="5" w:tplc="041A001B" w:tentative="1">
      <w:start w:val="1"/>
      <w:numFmt w:val="lowerRoman"/>
      <w:lvlText w:val="%6."/>
      <w:lvlJc w:val="right"/>
      <w:pPr>
        <w:ind w:left="4770" w:hanging="180"/>
      </w:pPr>
    </w:lvl>
    <w:lvl w:ilvl="6" w:tplc="041A000F" w:tentative="1">
      <w:start w:val="1"/>
      <w:numFmt w:val="decimal"/>
      <w:lvlText w:val="%7."/>
      <w:lvlJc w:val="left"/>
      <w:pPr>
        <w:ind w:left="5490" w:hanging="360"/>
      </w:pPr>
    </w:lvl>
    <w:lvl w:ilvl="7" w:tplc="041A0019" w:tentative="1">
      <w:start w:val="1"/>
      <w:numFmt w:val="lowerLetter"/>
      <w:lvlText w:val="%8."/>
      <w:lvlJc w:val="left"/>
      <w:pPr>
        <w:ind w:left="6210" w:hanging="360"/>
      </w:pPr>
    </w:lvl>
    <w:lvl w:ilvl="8" w:tplc="041A001B" w:tentative="1">
      <w:start w:val="1"/>
      <w:numFmt w:val="lowerRoman"/>
      <w:lvlText w:val="%9."/>
      <w:lvlJc w:val="right"/>
      <w:pPr>
        <w:ind w:left="6930" w:hanging="180"/>
      </w:pPr>
    </w:lvl>
  </w:abstractNum>
  <w:abstractNum w:abstractNumId="3" w15:restartNumberingAfterBreak="0">
    <w:nsid w:val="6F9742A0"/>
    <w:multiLevelType w:val="hybridMultilevel"/>
    <w:tmpl w:val="CE5416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57274CE"/>
    <w:multiLevelType w:val="hybridMultilevel"/>
    <w:tmpl w:val="9908775E"/>
    <w:lvl w:ilvl="0" w:tplc="4F304EF6">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17102066">
    <w:abstractNumId w:val="0"/>
  </w:num>
  <w:num w:numId="2" w16cid:durableId="1549029712">
    <w:abstractNumId w:val="2"/>
  </w:num>
  <w:num w:numId="3" w16cid:durableId="444426659">
    <w:abstractNumId w:val="3"/>
  </w:num>
  <w:num w:numId="4" w16cid:durableId="1085034919">
    <w:abstractNumId w:val="1"/>
  </w:num>
  <w:num w:numId="5" w16cid:durableId="291405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1E"/>
    <w:rsid w:val="0000179A"/>
    <w:rsid w:val="000051A2"/>
    <w:rsid w:val="00013B2E"/>
    <w:rsid w:val="00020323"/>
    <w:rsid w:val="00022DDD"/>
    <w:rsid w:val="000238F8"/>
    <w:rsid w:val="000263E9"/>
    <w:rsid w:val="0003438C"/>
    <w:rsid w:val="000368CA"/>
    <w:rsid w:val="0005648E"/>
    <w:rsid w:val="000678A2"/>
    <w:rsid w:val="00074781"/>
    <w:rsid w:val="0008315B"/>
    <w:rsid w:val="00093808"/>
    <w:rsid w:val="000A2C4E"/>
    <w:rsid w:val="000A46A8"/>
    <w:rsid w:val="000C3B76"/>
    <w:rsid w:val="000D57CE"/>
    <w:rsid w:val="000F32C4"/>
    <w:rsid w:val="000F50DE"/>
    <w:rsid w:val="000F64A7"/>
    <w:rsid w:val="00103AF4"/>
    <w:rsid w:val="00107B88"/>
    <w:rsid w:val="00112452"/>
    <w:rsid w:val="001155B3"/>
    <w:rsid w:val="00126EB6"/>
    <w:rsid w:val="0015084C"/>
    <w:rsid w:val="00181438"/>
    <w:rsid w:val="00185BB8"/>
    <w:rsid w:val="001C42A3"/>
    <w:rsid w:val="001C700B"/>
    <w:rsid w:val="001D2E6C"/>
    <w:rsid w:val="001E3C7E"/>
    <w:rsid w:val="001F381E"/>
    <w:rsid w:val="00212CBD"/>
    <w:rsid w:val="00220EEC"/>
    <w:rsid w:val="00230AAD"/>
    <w:rsid w:val="002327DE"/>
    <w:rsid w:val="002355D3"/>
    <w:rsid w:val="0023640C"/>
    <w:rsid w:val="00236998"/>
    <w:rsid w:val="002502BB"/>
    <w:rsid w:val="00253C89"/>
    <w:rsid w:val="00256995"/>
    <w:rsid w:val="002810BA"/>
    <w:rsid w:val="002821BE"/>
    <w:rsid w:val="00286561"/>
    <w:rsid w:val="0029257C"/>
    <w:rsid w:val="002B1034"/>
    <w:rsid w:val="002B4C07"/>
    <w:rsid w:val="002C04D3"/>
    <w:rsid w:val="002C25CD"/>
    <w:rsid w:val="002C7BB1"/>
    <w:rsid w:val="002D1690"/>
    <w:rsid w:val="002E3910"/>
    <w:rsid w:val="002E42BC"/>
    <w:rsid w:val="002E5760"/>
    <w:rsid w:val="003126D0"/>
    <w:rsid w:val="00315044"/>
    <w:rsid w:val="0033753E"/>
    <w:rsid w:val="00341D0F"/>
    <w:rsid w:val="003440A2"/>
    <w:rsid w:val="00367939"/>
    <w:rsid w:val="00394A46"/>
    <w:rsid w:val="003A28FD"/>
    <w:rsid w:val="003A302E"/>
    <w:rsid w:val="003A6551"/>
    <w:rsid w:val="003D1B53"/>
    <w:rsid w:val="00444556"/>
    <w:rsid w:val="00452E74"/>
    <w:rsid w:val="00457ABC"/>
    <w:rsid w:val="00475E02"/>
    <w:rsid w:val="004943F8"/>
    <w:rsid w:val="004A5D21"/>
    <w:rsid w:val="004A6075"/>
    <w:rsid w:val="004F64B0"/>
    <w:rsid w:val="00501113"/>
    <w:rsid w:val="00517E08"/>
    <w:rsid w:val="00531BEC"/>
    <w:rsid w:val="005439E5"/>
    <w:rsid w:val="00560262"/>
    <w:rsid w:val="00561854"/>
    <w:rsid w:val="0057578C"/>
    <w:rsid w:val="00583711"/>
    <w:rsid w:val="00586DA2"/>
    <w:rsid w:val="005D02D9"/>
    <w:rsid w:val="005D54DA"/>
    <w:rsid w:val="005D61F8"/>
    <w:rsid w:val="005F11E7"/>
    <w:rsid w:val="00631009"/>
    <w:rsid w:val="006555A0"/>
    <w:rsid w:val="00657E80"/>
    <w:rsid w:val="006649EF"/>
    <w:rsid w:val="00673951"/>
    <w:rsid w:val="006777FA"/>
    <w:rsid w:val="00681D99"/>
    <w:rsid w:val="006A4E17"/>
    <w:rsid w:val="006B0137"/>
    <w:rsid w:val="006C52AD"/>
    <w:rsid w:val="006E161A"/>
    <w:rsid w:val="006F677F"/>
    <w:rsid w:val="006F798C"/>
    <w:rsid w:val="00705CD2"/>
    <w:rsid w:val="00710E06"/>
    <w:rsid w:val="00710E50"/>
    <w:rsid w:val="00714A02"/>
    <w:rsid w:val="007305D5"/>
    <w:rsid w:val="00730795"/>
    <w:rsid w:val="00732ED7"/>
    <w:rsid w:val="0074641F"/>
    <w:rsid w:val="00766111"/>
    <w:rsid w:val="007843EF"/>
    <w:rsid w:val="007B543D"/>
    <w:rsid w:val="007E36D1"/>
    <w:rsid w:val="007F6908"/>
    <w:rsid w:val="0081749D"/>
    <w:rsid w:val="0082001D"/>
    <w:rsid w:val="008318FF"/>
    <w:rsid w:val="008327D8"/>
    <w:rsid w:val="00832C98"/>
    <w:rsid w:val="008575C0"/>
    <w:rsid w:val="00875D59"/>
    <w:rsid w:val="00876B20"/>
    <w:rsid w:val="008A2917"/>
    <w:rsid w:val="008A61D2"/>
    <w:rsid w:val="008C2244"/>
    <w:rsid w:val="008C61A4"/>
    <w:rsid w:val="008F612F"/>
    <w:rsid w:val="009245DF"/>
    <w:rsid w:val="0095456F"/>
    <w:rsid w:val="00980B7B"/>
    <w:rsid w:val="0098168E"/>
    <w:rsid w:val="009825C4"/>
    <w:rsid w:val="00982CB8"/>
    <w:rsid w:val="00983C56"/>
    <w:rsid w:val="00991A2D"/>
    <w:rsid w:val="00991E00"/>
    <w:rsid w:val="009B692A"/>
    <w:rsid w:val="009D72C6"/>
    <w:rsid w:val="009E6D80"/>
    <w:rsid w:val="009F15D1"/>
    <w:rsid w:val="00A002EF"/>
    <w:rsid w:val="00A02C0D"/>
    <w:rsid w:val="00A11AB6"/>
    <w:rsid w:val="00A12591"/>
    <w:rsid w:val="00A23DDD"/>
    <w:rsid w:val="00A35A04"/>
    <w:rsid w:val="00A55B58"/>
    <w:rsid w:val="00A62AAB"/>
    <w:rsid w:val="00A750E3"/>
    <w:rsid w:val="00A86285"/>
    <w:rsid w:val="00A879E2"/>
    <w:rsid w:val="00A97F30"/>
    <w:rsid w:val="00AC1C92"/>
    <w:rsid w:val="00AD6E28"/>
    <w:rsid w:val="00AE096C"/>
    <w:rsid w:val="00AE432F"/>
    <w:rsid w:val="00AF2F44"/>
    <w:rsid w:val="00B04741"/>
    <w:rsid w:val="00B3501D"/>
    <w:rsid w:val="00B654C4"/>
    <w:rsid w:val="00B84253"/>
    <w:rsid w:val="00B94B61"/>
    <w:rsid w:val="00BA67F2"/>
    <w:rsid w:val="00BA7993"/>
    <w:rsid w:val="00BD6D14"/>
    <w:rsid w:val="00BD7121"/>
    <w:rsid w:val="00BE05CB"/>
    <w:rsid w:val="00C017FB"/>
    <w:rsid w:val="00C355D5"/>
    <w:rsid w:val="00C37117"/>
    <w:rsid w:val="00C4262D"/>
    <w:rsid w:val="00C57E83"/>
    <w:rsid w:val="00C705AB"/>
    <w:rsid w:val="00CB0596"/>
    <w:rsid w:val="00CB5155"/>
    <w:rsid w:val="00D0318B"/>
    <w:rsid w:val="00D36F64"/>
    <w:rsid w:val="00D50D2A"/>
    <w:rsid w:val="00D57613"/>
    <w:rsid w:val="00D71177"/>
    <w:rsid w:val="00D72B93"/>
    <w:rsid w:val="00D86B2B"/>
    <w:rsid w:val="00D87683"/>
    <w:rsid w:val="00D904EA"/>
    <w:rsid w:val="00DF2D4B"/>
    <w:rsid w:val="00DF30D1"/>
    <w:rsid w:val="00E14B48"/>
    <w:rsid w:val="00E2532F"/>
    <w:rsid w:val="00E30D58"/>
    <w:rsid w:val="00E37EA4"/>
    <w:rsid w:val="00E47A9C"/>
    <w:rsid w:val="00E51D33"/>
    <w:rsid w:val="00E558CC"/>
    <w:rsid w:val="00E71FE0"/>
    <w:rsid w:val="00E77EC6"/>
    <w:rsid w:val="00EB6FF7"/>
    <w:rsid w:val="00EC1B9B"/>
    <w:rsid w:val="00ED05B2"/>
    <w:rsid w:val="00ED6BB0"/>
    <w:rsid w:val="00F43202"/>
    <w:rsid w:val="00F65C22"/>
    <w:rsid w:val="00F7551E"/>
    <w:rsid w:val="00F97167"/>
    <w:rsid w:val="00FA44B7"/>
    <w:rsid w:val="00FC261C"/>
    <w:rsid w:val="00FC49E1"/>
    <w:rsid w:val="00FD7759"/>
    <w:rsid w:val="00FE65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47441"/>
  <w15:chartTrackingRefBased/>
  <w15:docId w15:val="{ECA59188-068E-42D4-9D99-59B4F6B4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F755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F755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F7551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F7551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F7551E"/>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F7551E"/>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7551E"/>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7551E"/>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7551E"/>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7551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F7551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F7551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F7551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F7551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F7551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F7551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F7551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F7551E"/>
    <w:rPr>
      <w:rFonts w:eastAsiaTheme="majorEastAsia" w:cstheme="majorBidi"/>
      <w:color w:val="272727" w:themeColor="text1" w:themeTint="D8"/>
    </w:rPr>
  </w:style>
  <w:style w:type="paragraph" w:styleId="Naslov">
    <w:name w:val="Title"/>
    <w:basedOn w:val="Normal"/>
    <w:next w:val="Normal"/>
    <w:link w:val="NaslovChar"/>
    <w:uiPriority w:val="10"/>
    <w:qFormat/>
    <w:rsid w:val="00F755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F7551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F7551E"/>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F7551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7551E"/>
    <w:pPr>
      <w:spacing w:before="160"/>
      <w:jc w:val="center"/>
    </w:pPr>
    <w:rPr>
      <w:i/>
      <w:iCs/>
      <w:color w:val="404040" w:themeColor="text1" w:themeTint="BF"/>
    </w:rPr>
  </w:style>
  <w:style w:type="character" w:customStyle="1" w:styleId="CitatChar">
    <w:name w:val="Citat Char"/>
    <w:basedOn w:val="Zadanifontodlomka"/>
    <w:link w:val="Citat"/>
    <w:uiPriority w:val="29"/>
    <w:rsid w:val="00F7551E"/>
    <w:rPr>
      <w:i/>
      <w:iCs/>
      <w:color w:val="404040" w:themeColor="text1" w:themeTint="BF"/>
    </w:rPr>
  </w:style>
  <w:style w:type="paragraph" w:styleId="Odlomakpopisa">
    <w:name w:val="List Paragraph"/>
    <w:basedOn w:val="Normal"/>
    <w:uiPriority w:val="34"/>
    <w:qFormat/>
    <w:rsid w:val="00F7551E"/>
    <w:pPr>
      <w:ind w:left="720"/>
      <w:contextualSpacing/>
    </w:pPr>
  </w:style>
  <w:style w:type="character" w:styleId="Jakoisticanje">
    <w:name w:val="Intense Emphasis"/>
    <w:basedOn w:val="Zadanifontodlomka"/>
    <w:uiPriority w:val="21"/>
    <w:qFormat/>
    <w:rsid w:val="00F7551E"/>
    <w:rPr>
      <w:i/>
      <w:iCs/>
      <w:color w:val="0F4761" w:themeColor="accent1" w:themeShade="BF"/>
    </w:rPr>
  </w:style>
  <w:style w:type="paragraph" w:styleId="Naglaencitat">
    <w:name w:val="Intense Quote"/>
    <w:basedOn w:val="Normal"/>
    <w:next w:val="Normal"/>
    <w:link w:val="NaglaencitatChar"/>
    <w:uiPriority w:val="30"/>
    <w:qFormat/>
    <w:rsid w:val="00F755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F7551E"/>
    <w:rPr>
      <w:i/>
      <w:iCs/>
      <w:color w:val="0F4761" w:themeColor="accent1" w:themeShade="BF"/>
    </w:rPr>
  </w:style>
  <w:style w:type="character" w:styleId="Istaknutareferenca">
    <w:name w:val="Intense Reference"/>
    <w:basedOn w:val="Zadanifontodlomka"/>
    <w:uiPriority w:val="32"/>
    <w:qFormat/>
    <w:rsid w:val="00F7551E"/>
    <w:rPr>
      <w:b/>
      <w:bCs/>
      <w:smallCaps/>
      <w:color w:val="0F4761" w:themeColor="accent1" w:themeShade="BF"/>
      <w:spacing w:val="5"/>
    </w:rPr>
  </w:style>
  <w:style w:type="paragraph" w:styleId="Zaglavlje">
    <w:name w:val="header"/>
    <w:basedOn w:val="Normal"/>
    <w:link w:val="ZaglavljeChar"/>
    <w:uiPriority w:val="99"/>
    <w:unhideWhenUsed/>
    <w:rsid w:val="00F7551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7551E"/>
  </w:style>
  <w:style w:type="paragraph" w:styleId="Podnoje">
    <w:name w:val="footer"/>
    <w:basedOn w:val="Normal"/>
    <w:link w:val="PodnojeChar"/>
    <w:uiPriority w:val="99"/>
    <w:unhideWhenUsed/>
    <w:rsid w:val="00F7551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7551E"/>
  </w:style>
  <w:style w:type="table" w:styleId="Reetkatablice">
    <w:name w:val="Table Grid"/>
    <w:basedOn w:val="Obinatablica"/>
    <w:uiPriority w:val="39"/>
    <w:rsid w:val="00817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630</TotalTime>
  <Pages>7</Pages>
  <Words>2152</Words>
  <Characters>12267</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Žarko Duvančić</dc:creator>
  <cp:keywords/>
  <dc:description/>
  <cp:lastModifiedBy>Ana Maria Vukušić</cp:lastModifiedBy>
  <cp:revision>95</cp:revision>
  <dcterms:created xsi:type="dcterms:W3CDTF">2026-05-18T06:33:00Z</dcterms:created>
  <dcterms:modified xsi:type="dcterms:W3CDTF">2026-05-25T06:35:00Z</dcterms:modified>
</cp:coreProperties>
</file>